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EEC89" w14:textId="77777777" w:rsidR="00655CBC" w:rsidRDefault="00655CBC"/>
    <w:p w14:paraId="38151AB0" w14:textId="77777777" w:rsidR="00655CBC" w:rsidRDefault="00655CBC">
      <w:pPr>
        <w:pStyle w:val="21"/>
        <w:ind w:firstLine="420"/>
      </w:pPr>
    </w:p>
    <w:p w14:paraId="1CADA064" w14:textId="77777777" w:rsidR="00655CBC" w:rsidRDefault="00655CBC"/>
    <w:p w14:paraId="4BEED69F" w14:textId="77777777" w:rsidR="00655CBC" w:rsidRDefault="00655CBC">
      <w:pPr>
        <w:pStyle w:val="21"/>
        <w:ind w:firstLine="420"/>
      </w:pPr>
    </w:p>
    <w:p w14:paraId="24AC77BE" w14:textId="77777777" w:rsidR="00655CBC" w:rsidRDefault="00655CBC">
      <w:pPr>
        <w:pStyle w:val="21"/>
        <w:ind w:firstLine="420"/>
      </w:pPr>
    </w:p>
    <w:p w14:paraId="077A6FAC" w14:textId="77777777" w:rsidR="00655CBC" w:rsidRDefault="00655CBC">
      <w:pPr>
        <w:pStyle w:val="21"/>
        <w:ind w:firstLine="420"/>
      </w:pPr>
    </w:p>
    <w:p w14:paraId="7F1ABD12" w14:textId="77777777" w:rsidR="00655CBC" w:rsidRDefault="00655CBC">
      <w:pPr>
        <w:pStyle w:val="21"/>
        <w:ind w:firstLine="420"/>
      </w:pPr>
    </w:p>
    <w:p w14:paraId="3FD46675" w14:textId="77777777" w:rsidR="00655CBC" w:rsidRDefault="00D73EAC">
      <w:pPr>
        <w:wordWrap/>
        <w:spacing w:line="960" w:lineRule="auto"/>
        <w:ind w:firstLineChars="0" w:firstLine="0"/>
        <w:jc w:val="center"/>
        <w:rPr>
          <w:rFonts w:eastAsia="思源黑体 CN Regular"/>
          <w:b/>
          <w:sz w:val="44"/>
          <w:szCs w:val="44"/>
        </w:rPr>
      </w:pPr>
      <w:r>
        <w:rPr>
          <w:rFonts w:eastAsia="思源黑体 CN Regular" w:hint="eastAsia"/>
          <w:b/>
          <w:sz w:val="44"/>
          <w:szCs w:val="44"/>
        </w:rPr>
        <w:t>华润集团守正电子招标采购平台</w:t>
      </w:r>
    </w:p>
    <w:p w14:paraId="526B675A" w14:textId="77777777" w:rsidR="00655CBC" w:rsidRDefault="00D73EAC">
      <w:pPr>
        <w:wordWrap/>
        <w:spacing w:line="960" w:lineRule="auto"/>
        <w:ind w:firstLineChars="0" w:firstLine="0"/>
        <w:jc w:val="center"/>
        <w:rPr>
          <w:rFonts w:eastAsia="思源黑体 CN Regular"/>
          <w:b/>
          <w:sz w:val="44"/>
          <w:szCs w:val="44"/>
        </w:rPr>
      </w:pPr>
      <w:r>
        <w:rPr>
          <w:rFonts w:eastAsia="思源黑体 CN Regular" w:hint="eastAsia"/>
          <w:b/>
          <w:sz w:val="44"/>
          <w:szCs w:val="44"/>
        </w:rPr>
        <w:t>电子保函用户操作手册</w:t>
      </w:r>
    </w:p>
    <w:p w14:paraId="7D68C128" w14:textId="77777777" w:rsidR="00655CBC" w:rsidRDefault="00D73EAC">
      <w:pPr>
        <w:wordWrap/>
        <w:spacing w:line="960" w:lineRule="auto"/>
        <w:ind w:firstLineChars="0" w:firstLine="0"/>
        <w:jc w:val="center"/>
        <w:rPr>
          <w:rFonts w:eastAsia="思源黑体 CN Regular"/>
          <w:b/>
          <w:sz w:val="44"/>
          <w:szCs w:val="44"/>
        </w:rPr>
      </w:pPr>
      <w:r>
        <w:rPr>
          <w:rFonts w:eastAsia="思源黑体 CN Regular" w:hint="eastAsia"/>
          <w:b/>
          <w:sz w:val="44"/>
          <w:szCs w:val="44"/>
        </w:rPr>
        <w:t>（投标人）</w:t>
      </w:r>
    </w:p>
    <w:p w14:paraId="36C71717" w14:textId="23EBAF94" w:rsidR="00655CBC" w:rsidRDefault="00C14056">
      <w:pPr>
        <w:pStyle w:val="21"/>
        <w:ind w:firstLineChars="800" w:firstLine="3534"/>
        <w:jc w:val="both"/>
        <w:rPr>
          <w:rFonts w:eastAsia="思源黑体 CN Regular"/>
          <w:b/>
          <w:sz w:val="44"/>
          <w:szCs w:val="44"/>
        </w:rPr>
        <w:sectPr w:rsidR="00655CBC">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850" w:footer="992" w:gutter="0"/>
          <w:cols w:space="0"/>
          <w:docGrid w:type="lines" w:linePitch="312"/>
        </w:sectPr>
      </w:pPr>
      <w:r>
        <w:rPr>
          <w:rFonts w:eastAsia="思源黑体 CN Regular" w:hint="eastAsia"/>
          <w:b/>
          <w:sz w:val="44"/>
          <w:szCs w:val="44"/>
        </w:rPr>
        <w:t>1.1</w:t>
      </w:r>
      <w:r>
        <w:rPr>
          <w:rFonts w:eastAsia="思源黑体 CN Regular" w:hint="eastAsia"/>
          <w:b/>
          <w:sz w:val="44"/>
          <w:szCs w:val="44"/>
        </w:rPr>
        <w:t>版本</w:t>
      </w:r>
    </w:p>
    <w:sdt>
      <w:sdtPr>
        <w:rPr>
          <w:rFonts w:ascii="宋体" w:eastAsia="宋体" w:hAnsi="宋体"/>
        </w:rPr>
        <w:id w:val="147468515"/>
        <w15:color w:val="DBDBDB"/>
        <w:docPartObj>
          <w:docPartGallery w:val="Table of Contents"/>
          <w:docPartUnique/>
        </w:docPartObj>
      </w:sdtPr>
      <w:sdtContent>
        <w:p w14:paraId="0ECD9511" w14:textId="77777777" w:rsidR="00655CBC" w:rsidRDefault="00D73EAC">
          <w:pPr>
            <w:spacing w:line="240" w:lineRule="auto"/>
            <w:ind w:firstLineChars="0" w:firstLine="0"/>
            <w:jc w:val="center"/>
          </w:pPr>
          <w:r>
            <w:rPr>
              <w:rFonts w:ascii="宋体" w:eastAsia="宋体" w:hAnsi="宋体"/>
            </w:rPr>
            <w:t>目录</w:t>
          </w:r>
        </w:p>
        <w:p w14:paraId="269E7EF6" w14:textId="7D16F084" w:rsidR="00C579A3" w:rsidRDefault="00D73EAC">
          <w:pPr>
            <w:pStyle w:val="TOC1"/>
            <w:tabs>
              <w:tab w:val="right" w:leader="dot" w:pos="8302"/>
            </w:tabs>
            <w:rPr>
              <w:rFonts w:asciiTheme="minorHAnsi" w:eastAsiaTheme="minorEastAsia" w:hAnsiTheme="minorHAnsi" w:cstheme="minorBidi"/>
              <w:noProof/>
              <w:szCs w:val="22"/>
            </w:rPr>
          </w:pPr>
          <w:r>
            <w:fldChar w:fldCharType="begin"/>
          </w:r>
          <w:r>
            <w:instrText xml:space="preserve">TOC \o "1-3" \h \u </w:instrText>
          </w:r>
          <w:r>
            <w:fldChar w:fldCharType="separate"/>
          </w:r>
          <w:hyperlink w:anchor="_Toc141187299" w:history="1">
            <w:r w:rsidR="00C579A3" w:rsidRPr="006C455F">
              <w:rPr>
                <w:rStyle w:val="af1"/>
                <w:rFonts w:cs="宋体"/>
                <w:noProof/>
              </w:rPr>
              <w:t>一、</w:t>
            </w:r>
            <w:r w:rsidR="00C579A3" w:rsidRPr="006C455F">
              <w:rPr>
                <w:rStyle w:val="af1"/>
                <w:noProof/>
              </w:rPr>
              <w:t xml:space="preserve"> </w:t>
            </w:r>
            <w:r w:rsidR="00C579A3" w:rsidRPr="006C455F">
              <w:rPr>
                <w:rStyle w:val="af1"/>
                <w:noProof/>
              </w:rPr>
              <w:t>平台登录</w:t>
            </w:r>
            <w:r w:rsidR="00C579A3">
              <w:rPr>
                <w:noProof/>
              </w:rPr>
              <w:tab/>
            </w:r>
            <w:r w:rsidR="00C579A3">
              <w:rPr>
                <w:noProof/>
              </w:rPr>
              <w:fldChar w:fldCharType="begin"/>
            </w:r>
            <w:r w:rsidR="00C579A3">
              <w:rPr>
                <w:noProof/>
              </w:rPr>
              <w:instrText xml:space="preserve"> PAGEREF _Toc141187299 \h </w:instrText>
            </w:r>
            <w:r w:rsidR="00C579A3">
              <w:rPr>
                <w:noProof/>
              </w:rPr>
            </w:r>
            <w:r w:rsidR="00C579A3">
              <w:rPr>
                <w:noProof/>
              </w:rPr>
              <w:fldChar w:fldCharType="separate"/>
            </w:r>
            <w:r w:rsidR="00EE1862">
              <w:rPr>
                <w:noProof/>
              </w:rPr>
              <w:t>1</w:t>
            </w:r>
            <w:r w:rsidR="00C579A3">
              <w:rPr>
                <w:noProof/>
              </w:rPr>
              <w:fldChar w:fldCharType="end"/>
            </w:r>
          </w:hyperlink>
        </w:p>
        <w:p w14:paraId="29795A84" w14:textId="244BCB48" w:rsidR="00C579A3" w:rsidRDefault="00000000">
          <w:pPr>
            <w:pStyle w:val="TOC1"/>
            <w:tabs>
              <w:tab w:val="right" w:leader="dot" w:pos="8302"/>
            </w:tabs>
            <w:rPr>
              <w:rFonts w:asciiTheme="minorHAnsi" w:eastAsiaTheme="minorEastAsia" w:hAnsiTheme="minorHAnsi" w:cstheme="minorBidi"/>
              <w:noProof/>
              <w:szCs w:val="22"/>
            </w:rPr>
          </w:pPr>
          <w:hyperlink w:anchor="_Toc141187300" w:history="1">
            <w:r w:rsidR="00C579A3" w:rsidRPr="006C455F">
              <w:rPr>
                <w:rStyle w:val="af1"/>
                <w:rFonts w:cs="宋体"/>
                <w:noProof/>
              </w:rPr>
              <w:t>二、</w:t>
            </w:r>
            <w:r w:rsidR="00C579A3" w:rsidRPr="006C455F">
              <w:rPr>
                <w:rStyle w:val="af1"/>
                <w:noProof/>
              </w:rPr>
              <w:t xml:space="preserve"> </w:t>
            </w:r>
            <w:r w:rsidR="00C579A3" w:rsidRPr="006C455F">
              <w:rPr>
                <w:rStyle w:val="af1"/>
                <w:noProof/>
              </w:rPr>
              <w:t>保函申请</w:t>
            </w:r>
            <w:r w:rsidR="00C579A3">
              <w:rPr>
                <w:noProof/>
              </w:rPr>
              <w:tab/>
            </w:r>
            <w:r w:rsidR="00C579A3">
              <w:rPr>
                <w:noProof/>
              </w:rPr>
              <w:fldChar w:fldCharType="begin"/>
            </w:r>
            <w:r w:rsidR="00C579A3">
              <w:rPr>
                <w:noProof/>
              </w:rPr>
              <w:instrText xml:space="preserve"> PAGEREF _Toc141187300 \h </w:instrText>
            </w:r>
            <w:r w:rsidR="00C579A3">
              <w:rPr>
                <w:noProof/>
              </w:rPr>
            </w:r>
            <w:r w:rsidR="00C579A3">
              <w:rPr>
                <w:noProof/>
              </w:rPr>
              <w:fldChar w:fldCharType="separate"/>
            </w:r>
            <w:r w:rsidR="00EE1862">
              <w:rPr>
                <w:noProof/>
              </w:rPr>
              <w:t>2</w:t>
            </w:r>
            <w:r w:rsidR="00C579A3">
              <w:rPr>
                <w:noProof/>
              </w:rPr>
              <w:fldChar w:fldCharType="end"/>
            </w:r>
          </w:hyperlink>
        </w:p>
        <w:p w14:paraId="2F9247CE" w14:textId="5BC7800D" w:rsidR="00C579A3" w:rsidRDefault="00000000">
          <w:pPr>
            <w:pStyle w:val="TOC2"/>
            <w:tabs>
              <w:tab w:val="right" w:leader="dot" w:pos="8302"/>
            </w:tabs>
            <w:rPr>
              <w:rFonts w:asciiTheme="minorHAnsi" w:eastAsiaTheme="minorEastAsia" w:hAnsiTheme="minorHAnsi" w:cstheme="minorBidi"/>
              <w:noProof/>
              <w:szCs w:val="22"/>
            </w:rPr>
          </w:pPr>
          <w:hyperlink w:anchor="_Toc141187301" w:history="1">
            <w:r w:rsidR="00C579A3" w:rsidRPr="006C455F">
              <w:rPr>
                <w:rStyle w:val="af1"/>
                <w:rFonts w:cs="宋体"/>
                <w:noProof/>
              </w:rPr>
              <w:t>2.1</w:t>
            </w:r>
            <w:r w:rsidR="00C579A3" w:rsidRPr="006C455F">
              <w:rPr>
                <w:rStyle w:val="af1"/>
                <w:rFonts w:cs="宋体"/>
                <w:noProof/>
              </w:rPr>
              <w:t>、</w:t>
            </w:r>
            <w:r w:rsidR="00C579A3" w:rsidRPr="006C455F">
              <w:rPr>
                <w:rStyle w:val="af1"/>
                <w:noProof/>
              </w:rPr>
              <w:t xml:space="preserve"> </w:t>
            </w:r>
            <w:r w:rsidR="00C579A3" w:rsidRPr="006C455F">
              <w:rPr>
                <w:rStyle w:val="af1"/>
                <w:noProof/>
              </w:rPr>
              <w:t>选择标段</w:t>
            </w:r>
            <w:r w:rsidR="00C579A3">
              <w:rPr>
                <w:noProof/>
              </w:rPr>
              <w:tab/>
            </w:r>
            <w:r w:rsidR="00C579A3">
              <w:rPr>
                <w:noProof/>
              </w:rPr>
              <w:fldChar w:fldCharType="begin"/>
            </w:r>
            <w:r w:rsidR="00C579A3">
              <w:rPr>
                <w:noProof/>
              </w:rPr>
              <w:instrText xml:space="preserve"> PAGEREF _Toc141187301 \h </w:instrText>
            </w:r>
            <w:r w:rsidR="00C579A3">
              <w:rPr>
                <w:noProof/>
              </w:rPr>
            </w:r>
            <w:r w:rsidR="00C579A3">
              <w:rPr>
                <w:noProof/>
              </w:rPr>
              <w:fldChar w:fldCharType="separate"/>
            </w:r>
            <w:r w:rsidR="00EE1862">
              <w:rPr>
                <w:noProof/>
              </w:rPr>
              <w:t>2</w:t>
            </w:r>
            <w:r w:rsidR="00C579A3">
              <w:rPr>
                <w:noProof/>
              </w:rPr>
              <w:fldChar w:fldCharType="end"/>
            </w:r>
          </w:hyperlink>
        </w:p>
        <w:p w14:paraId="19D9791D" w14:textId="7EED53F1" w:rsidR="00C579A3" w:rsidRDefault="00000000">
          <w:pPr>
            <w:pStyle w:val="TOC2"/>
            <w:tabs>
              <w:tab w:val="right" w:leader="dot" w:pos="8302"/>
            </w:tabs>
            <w:rPr>
              <w:rFonts w:asciiTheme="minorHAnsi" w:eastAsiaTheme="minorEastAsia" w:hAnsiTheme="minorHAnsi" w:cstheme="minorBidi"/>
              <w:noProof/>
              <w:szCs w:val="22"/>
            </w:rPr>
          </w:pPr>
          <w:hyperlink w:anchor="_Toc141187302" w:history="1">
            <w:r w:rsidR="00C579A3" w:rsidRPr="006C455F">
              <w:rPr>
                <w:rStyle w:val="af1"/>
                <w:rFonts w:cs="宋体"/>
                <w:noProof/>
              </w:rPr>
              <w:t>2.2</w:t>
            </w:r>
            <w:r w:rsidR="00C579A3" w:rsidRPr="006C455F">
              <w:rPr>
                <w:rStyle w:val="af1"/>
                <w:rFonts w:cs="宋体"/>
                <w:noProof/>
              </w:rPr>
              <w:t>、</w:t>
            </w:r>
            <w:r w:rsidR="00C579A3" w:rsidRPr="006C455F">
              <w:rPr>
                <w:rStyle w:val="af1"/>
                <w:noProof/>
              </w:rPr>
              <w:t xml:space="preserve"> </w:t>
            </w:r>
            <w:r w:rsidR="00C579A3" w:rsidRPr="006C455F">
              <w:rPr>
                <w:rStyle w:val="af1"/>
                <w:noProof/>
              </w:rPr>
              <w:t>选择金融产品</w:t>
            </w:r>
            <w:r w:rsidR="00C579A3">
              <w:rPr>
                <w:noProof/>
              </w:rPr>
              <w:tab/>
            </w:r>
            <w:r w:rsidR="00C579A3">
              <w:rPr>
                <w:noProof/>
              </w:rPr>
              <w:fldChar w:fldCharType="begin"/>
            </w:r>
            <w:r w:rsidR="00C579A3">
              <w:rPr>
                <w:noProof/>
              </w:rPr>
              <w:instrText xml:space="preserve"> PAGEREF _Toc141187302 \h </w:instrText>
            </w:r>
            <w:r w:rsidR="00C579A3">
              <w:rPr>
                <w:noProof/>
              </w:rPr>
            </w:r>
            <w:r w:rsidR="00C579A3">
              <w:rPr>
                <w:noProof/>
              </w:rPr>
              <w:fldChar w:fldCharType="separate"/>
            </w:r>
            <w:r w:rsidR="00EE1862">
              <w:rPr>
                <w:noProof/>
              </w:rPr>
              <w:t>3</w:t>
            </w:r>
            <w:r w:rsidR="00C579A3">
              <w:rPr>
                <w:noProof/>
              </w:rPr>
              <w:fldChar w:fldCharType="end"/>
            </w:r>
          </w:hyperlink>
        </w:p>
        <w:p w14:paraId="470807C1" w14:textId="1076C2AD" w:rsidR="00C579A3" w:rsidRDefault="00000000">
          <w:pPr>
            <w:pStyle w:val="TOC2"/>
            <w:tabs>
              <w:tab w:val="right" w:leader="dot" w:pos="8302"/>
            </w:tabs>
            <w:rPr>
              <w:rFonts w:asciiTheme="minorHAnsi" w:eastAsiaTheme="minorEastAsia" w:hAnsiTheme="minorHAnsi" w:cstheme="minorBidi"/>
              <w:noProof/>
              <w:szCs w:val="22"/>
            </w:rPr>
          </w:pPr>
          <w:hyperlink w:anchor="_Toc141187303" w:history="1">
            <w:r w:rsidR="00C579A3" w:rsidRPr="006C455F">
              <w:rPr>
                <w:rStyle w:val="af1"/>
                <w:rFonts w:cs="宋体"/>
                <w:noProof/>
              </w:rPr>
              <w:t>2.3</w:t>
            </w:r>
            <w:r w:rsidR="00C579A3" w:rsidRPr="006C455F">
              <w:rPr>
                <w:rStyle w:val="af1"/>
                <w:rFonts w:cs="宋体"/>
                <w:noProof/>
              </w:rPr>
              <w:t>、</w:t>
            </w:r>
            <w:r w:rsidR="00C579A3" w:rsidRPr="006C455F">
              <w:rPr>
                <w:rStyle w:val="af1"/>
                <w:noProof/>
              </w:rPr>
              <w:t xml:space="preserve"> </w:t>
            </w:r>
            <w:r w:rsidR="00C579A3" w:rsidRPr="006C455F">
              <w:rPr>
                <w:rStyle w:val="af1"/>
                <w:noProof/>
              </w:rPr>
              <w:t>填写经办人信息</w:t>
            </w:r>
            <w:r w:rsidR="00C579A3">
              <w:rPr>
                <w:noProof/>
              </w:rPr>
              <w:tab/>
            </w:r>
            <w:r w:rsidR="00C579A3">
              <w:rPr>
                <w:noProof/>
              </w:rPr>
              <w:fldChar w:fldCharType="begin"/>
            </w:r>
            <w:r w:rsidR="00C579A3">
              <w:rPr>
                <w:noProof/>
              </w:rPr>
              <w:instrText xml:space="preserve"> PAGEREF _Toc141187303 \h </w:instrText>
            </w:r>
            <w:r w:rsidR="00C579A3">
              <w:rPr>
                <w:noProof/>
              </w:rPr>
            </w:r>
            <w:r w:rsidR="00C579A3">
              <w:rPr>
                <w:noProof/>
              </w:rPr>
              <w:fldChar w:fldCharType="separate"/>
            </w:r>
            <w:r w:rsidR="00EE1862">
              <w:rPr>
                <w:noProof/>
              </w:rPr>
              <w:t>4</w:t>
            </w:r>
            <w:r w:rsidR="00C579A3">
              <w:rPr>
                <w:noProof/>
              </w:rPr>
              <w:fldChar w:fldCharType="end"/>
            </w:r>
          </w:hyperlink>
        </w:p>
        <w:p w14:paraId="1A1E5620" w14:textId="0D22EAC6" w:rsidR="00C579A3" w:rsidRDefault="00000000">
          <w:pPr>
            <w:pStyle w:val="TOC2"/>
            <w:tabs>
              <w:tab w:val="right" w:leader="dot" w:pos="8302"/>
            </w:tabs>
            <w:rPr>
              <w:rFonts w:asciiTheme="minorHAnsi" w:eastAsiaTheme="minorEastAsia" w:hAnsiTheme="minorHAnsi" w:cstheme="minorBidi"/>
              <w:noProof/>
              <w:szCs w:val="22"/>
            </w:rPr>
          </w:pPr>
          <w:hyperlink w:anchor="_Toc141187304" w:history="1">
            <w:r w:rsidR="00C579A3" w:rsidRPr="006C455F">
              <w:rPr>
                <w:rStyle w:val="af1"/>
                <w:rFonts w:cs="宋体"/>
                <w:noProof/>
              </w:rPr>
              <w:t>2.4</w:t>
            </w:r>
            <w:r w:rsidR="00C579A3" w:rsidRPr="006C455F">
              <w:rPr>
                <w:rStyle w:val="af1"/>
                <w:rFonts w:cs="宋体"/>
                <w:noProof/>
              </w:rPr>
              <w:t>、</w:t>
            </w:r>
            <w:r w:rsidR="00C579A3" w:rsidRPr="006C455F">
              <w:rPr>
                <w:rStyle w:val="af1"/>
                <w:noProof/>
              </w:rPr>
              <w:t xml:space="preserve"> </w:t>
            </w:r>
            <w:r w:rsidR="00C579A3" w:rsidRPr="006C455F">
              <w:rPr>
                <w:rStyle w:val="af1"/>
                <w:noProof/>
              </w:rPr>
              <w:t>申请保函</w:t>
            </w:r>
            <w:r w:rsidR="00C579A3">
              <w:rPr>
                <w:noProof/>
              </w:rPr>
              <w:tab/>
            </w:r>
            <w:r w:rsidR="00C579A3">
              <w:rPr>
                <w:noProof/>
              </w:rPr>
              <w:fldChar w:fldCharType="begin"/>
            </w:r>
            <w:r w:rsidR="00C579A3">
              <w:rPr>
                <w:noProof/>
              </w:rPr>
              <w:instrText xml:space="preserve"> PAGEREF _Toc141187304 \h </w:instrText>
            </w:r>
            <w:r w:rsidR="00C579A3">
              <w:rPr>
                <w:noProof/>
              </w:rPr>
            </w:r>
            <w:r w:rsidR="00C579A3">
              <w:rPr>
                <w:noProof/>
              </w:rPr>
              <w:fldChar w:fldCharType="separate"/>
            </w:r>
            <w:r w:rsidR="00EE1862">
              <w:rPr>
                <w:noProof/>
              </w:rPr>
              <w:t>4</w:t>
            </w:r>
            <w:r w:rsidR="00C579A3">
              <w:rPr>
                <w:noProof/>
              </w:rPr>
              <w:fldChar w:fldCharType="end"/>
            </w:r>
          </w:hyperlink>
        </w:p>
        <w:p w14:paraId="18DAC964" w14:textId="73788569" w:rsidR="00C579A3" w:rsidRDefault="00000000">
          <w:pPr>
            <w:pStyle w:val="TOC2"/>
            <w:tabs>
              <w:tab w:val="right" w:leader="dot" w:pos="8302"/>
            </w:tabs>
            <w:rPr>
              <w:rFonts w:asciiTheme="minorHAnsi" w:eastAsiaTheme="minorEastAsia" w:hAnsiTheme="minorHAnsi" w:cstheme="minorBidi"/>
              <w:noProof/>
              <w:szCs w:val="22"/>
            </w:rPr>
          </w:pPr>
          <w:hyperlink w:anchor="_Toc141187305" w:history="1">
            <w:r w:rsidR="00C579A3" w:rsidRPr="006C455F">
              <w:rPr>
                <w:rStyle w:val="af1"/>
                <w:rFonts w:cs="宋体"/>
                <w:noProof/>
              </w:rPr>
              <w:t>2.5</w:t>
            </w:r>
            <w:r w:rsidR="00C579A3" w:rsidRPr="006C455F">
              <w:rPr>
                <w:rStyle w:val="af1"/>
                <w:rFonts w:cs="宋体"/>
                <w:noProof/>
              </w:rPr>
              <w:t>、</w:t>
            </w:r>
            <w:r w:rsidR="00C579A3" w:rsidRPr="006C455F">
              <w:rPr>
                <w:rStyle w:val="af1"/>
                <w:noProof/>
              </w:rPr>
              <w:t xml:space="preserve"> </w:t>
            </w:r>
            <w:r w:rsidR="00C579A3" w:rsidRPr="006C455F">
              <w:rPr>
                <w:rStyle w:val="af1"/>
                <w:noProof/>
              </w:rPr>
              <w:t>发票领取</w:t>
            </w:r>
            <w:r w:rsidR="00C579A3">
              <w:rPr>
                <w:noProof/>
              </w:rPr>
              <w:tab/>
            </w:r>
            <w:r w:rsidR="00C579A3">
              <w:rPr>
                <w:noProof/>
              </w:rPr>
              <w:fldChar w:fldCharType="begin"/>
            </w:r>
            <w:r w:rsidR="00C579A3">
              <w:rPr>
                <w:noProof/>
              </w:rPr>
              <w:instrText xml:space="preserve"> PAGEREF _Toc141187305 \h </w:instrText>
            </w:r>
            <w:r w:rsidR="00C579A3">
              <w:rPr>
                <w:noProof/>
              </w:rPr>
            </w:r>
            <w:r w:rsidR="00C579A3">
              <w:rPr>
                <w:noProof/>
              </w:rPr>
              <w:fldChar w:fldCharType="separate"/>
            </w:r>
            <w:r w:rsidR="00EE1862">
              <w:rPr>
                <w:noProof/>
              </w:rPr>
              <w:t>4</w:t>
            </w:r>
            <w:r w:rsidR="00C579A3">
              <w:rPr>
                <w:noProof/>
              </w:rPr>
              <w:fldChar w:fldCharType="end"/>
            </w:r>
          </w:hyperlink>
        </w:p>
        <w:p w14:paraId="1C6CCAE9" w14:textId="1874935F" w:rsidR="00C579A3" w:rsidRDefault="00000000">
          <w:pPr>
            <w:pStyle w:val="TOC1"/>
            <w:tabs>
              <w:tab w:val="right" w:leader="dot" w:pos="8302"/>
            </w:tabs>
            <w:rPr>
              <w:rFonts w:asciiTheme="minorHAnsi" w:eastAsiaTheme="minorEastAsia" w:hAnsiTheme="minorHAnsi" w:cstheme="minorBidi"/>
              <w:noProof/>
              <w:szCs w:val="22"/>
            </w:rPr>
          </w:pPr>
          <w:hyperlink w:anchor="_Toc141187306" w:history="1">
            <w:r w:rsidR="00C579A3" w:rsidRPr="006C455F">
              <w:rPr>
                <w:rStyle w:val="af1"/>
                <w:rFonts w:cs="宋体"/>
                <w:noProof/>
              </w:rPr>
              <w:t>三、</w:t>
            </w:r>
            <w:r w:rsidR="00C579A3" w:rsidRPr="006C455F">
              <w:rPr>
                <w:rStyle w:val="af1"/>
                <w:noProof/>
              </w:rPr>
              <w:t xml:space="preserve"> </w:t>
            </w:r>
            <w:r w:rsidR="00C579A3" w:rsidRPr="006C455F">
              <w:rPr>
                <w:rStyle w:val="af1"/>
                <w:noProof/>
              </w:rPr>
              <w:t>用户中心</w:t>
            </w:r>
            <w:r w:rsidR="00C579A3">
              <w:rPr>
                <w:noProof/>
              </w:rPr>
              <w:tab/>
            </w:r>
            <w:r w:rsidR="00C579A3">
              <w:rPr>
                <w:noProof/>
              </w:rPr>
              <w:fldChar w:fldCharType="begin"/>
            </w:r>
            <w:r w:rsidR="00C579A3">
              <w:rPr>
                <w:noProof/>
              </w:rPr>
              <w:instrText xml:space="preserve"> PAGEREF _Toc141187306 \h </w:instrText>
            </w:r>
            <w:r w:rsidR="00C579A3">
              <w:rPr>
                <w:noProof/>
              </w:rPr>
            </w:r>
            <w:r w:rsidR="00C579A3">
              <w:rPr>
                <w:noProof/>
              </w:rPr>
              <w:fldChar w:fldCharType="separate"/>
            </w:r>
            <w:r w:rsidR="00EE1862">
              <w:rPr>
                <w:noProof/>
              </w:rPr>
              <w:t>5</w:t>
            </w:r>
            <w:r w:rsidR="00C579A3">
              <w:rPr>
                <w:noProof/>
              </w:rPr>
              <w:fldChar w:fldCharType="end"/>
            </w:r>
          </w:hyperlink>
        </w:p>
        <w:p w14:paraId="14B10E5C" w14:textId="69078597" w:rsidR="00C579A3" w:rsidRDefault="00000000">
          <w:pPr>
            <w:pStyle w:val="TOC2"/>
            <w:tabs>
              <w:tab w:val="right" w:leader="dot" w:pos="8302"/>
            </w:tabs>
            <w:rPr>
              <w:rFonts w:asciiTheme="minorHAnsi" w:eastAsiaTheme="minorEastAsia" w:hAnsiTheme="minorHAnsi" w:cstheme="minorBidi"/>
              <w:noProof/>
              <w:szCs w:val="22"/>
            </w:rPr>
          </w:pPr>
          <w:hyperlink w:anchor="_Toc141187307" w:history="1">
            <w:r w:rsidR="00C579A3" w:rsidRPr="006C455F">
              <w:rPr>
                <w:rStyle w:val="af1"/>
                <w:rFonts w:cs="宋体"/>
                <w:noProof/>
              </w:rPr>
              <w:t>3.1</w:t>
            </w:r>
            <w:r w:rsidR="00C579A3" w:rsidRPr="006C455F">
              <w:rPr>
                <w:rStyle w:val="af1"/>
                <w:rFonts w:cs="宋体"/>
                <w:noProof/>
              </w:rPr>
              <w:t>、</w:t>
            </w:r>
            <w:r w:rsidR="00C579A3" w:rsidRPr="006C455F">
              <w:rPr>
                <w:rStyle w:val="af1"/>
                <w:noProof/>
              </w:rPr>
              <w:t xml:space="preserve"> </w:t>
            </w:r>
            <w:r w:rsidR="00C579A3" w:rsidRPr="006C455F">
              <w:rPr>
                <w:rStyle w:val="af1"/>
                <w:noProof/>
              </w:rPr>
              <w:t>账户中心</w:t>
            </w:r>
            <w:r w:rsidR="00C579A3">
              <w:rPr>
                <w:noProof/>
              </w:rPr>
              <w:tab/>
            </w:r>
            <w:r w:rsidR="00C579A3">
              <w:rPr>
                <w:noProof/>
              </w:rPr>
              <w:fldChar w:fldCharType="begin"/>
            </w:r>
            <w:r w:rsidR="00C579A3">
              <w:rPr>
                <w:noProof/>
              </w:rPr>
              <w:instrText xml:space="preserve"> PAGEREF _Toc141187307 \h </w:instrText>
            </w:r>
            <w:r w:rsidR="00C579A3">
              <w:rPr>
                <w:noProof/>
              </w:rPr>
            </w:r>
            <w:r w:rsidR="00C579A3">
              <w:rPr>
                <w:noProof/>
              </w:rPr>
              <w:fldChar w:fldCharType="separate"/>
            </w:r>
            <w:r w:rsidR="00EE1862">
              <w:rPr>
                <w:noProof/>
              </w:rPr>
              <w:t>6</w:t>
            </w:r>
            <w:r w:rsidR="00C579A3">
              <w:rPr>
                <w:noProof/>
              </w:rPr>
              <w:fldChar w:fldCharType="end"/>
            </w:r>
          </w:hyperlink>
        </w:p>
        <w:p w14:paraId="67809E5C" w14:textId="7EDF880D" w:rsidR="00C579A3" w:rsidRDefault="00000000">
          <w:pPr>
            <w:pStyle w:val="TOC3"/>
            <w:tabs>
              <w:tab w:val="right" w:leader="dot" w:pos="8302"/>
            </w:tabs>
            <w:rPr>
              <w:rFonts w:asciiTheme="minorHAnsi" w:eastAsiaTheme="minorEastAsia" w:hAnsiTheme="minorHAnsi" w:cstheme="minorBidi"/>
              <w:noProof/>
              <w:szCs w:val="22"/>
            </w:rPr>
          </w:pPr>
          <w:hyperlink w:anchor="_Toc141187308" w:history="1">
            <w:r w:rsidR="00C579A3" w:rsidRPr="006C455F">
              <w:rPr>
                <w:rStyle w:val="af1"/>
                <w:rFonts w:cs="宋体"/>
                <w:noProof/>
              </w:rPr>
              <w:t>3.1.1</w:t>
            </w:r>
            <w:r w:rsidR="00C579A3" w:rsidRPr="006C455F">
              <w:rPr>
                <w:rStyle w:val="af1"/>
                <w:rFonts w:cs="宋体"/>
                <w:noProof/>
              </w:rPr>
              <w:t>、</w:t>
            </w:r>
            <w:r w:rsidR="00C579A3" w:rsidRPr="006C455F">
              <w:rPr>
                <w:rStyle w:val="af1"/>
                <w:noProof/>
              </w:rPr>
              <w:t xml:space="preserve"> </w:t>
            </w:r>
            <w:r w:rsidR="00C579A3" w:rsidRPr="006C455F">
              <w:rPr>
                <w:rStyle w:val="af1"/>
                <w:noProof/>
              </w:rPr>
              <w:t>企业信息</w:t>
            </w:r>
            <w:r w:rsidR="00C579A3">
              <w:rPr>
                <w:noProof/>
              </w:rPr>
              <w:tab/>
            </w:r>
            <w:r w:rsidR="00C579A3">
              <w:rPr>
                <w:noProof/>
              </w:rPr>
              <w:fldChar w:fldCharType="begin"/>
            </w:r>
            <w:r w:rsidR="00C579A3">
              <w:rPr>
                <w:noProof/>
              </w:rPr>
              <w:instrText xml:space="preserve"> PAGEREF _Toc141187308 \h </w:instrText>
            </w:r>
            <w:r w:rsidR="00C579A3">
              <w:rPr>
                <w:noProof/>
              </w:rPr>
            </w:r>
            <w:r w:rsidR="00C579A3">
              <w:rPr>
                <w:noProof/>
              </w:rPr>
              <w:fldChar w:fldCharType="separate"/>
            </w:r>
            <w:r w:rsidR="00EE1862">
              <w:rPr>
                <w:noProof/>
              </w:rPr>
              <w:t>6</w:t>
            </w:r>
            <w:r w:rsidR="00C579A3">
              <w:rPr>
                <w:noProof/>
              </w:rPr>
              <w:fldChar w:fldCharType="end"/>
            </w:r>
          </w:hyperlink>
        </w:p>
        <w:p w14:paraId="4C481F70" w14:textId="42E759B1" w:rsidR="00C579A3" w:rsidRDefault="00000000">
          <w:pPr>
            <w:pStyle w:val="TOC2"/>
            <w:tabs>
              <w:tab w:val="right" w:leader="dot" w:pos="8302"/>
            </w:tabs>
            <w:rPr>
              <w:rFonts w:asciiTheme="minorHAnsi" w:eastAsiaTheme="minorEastAsia" w:hAnsiTheme="minorHAnsi" w:cstheme="minorBidi"/>
              <w:noProof/>
              <w:szCs w:val="22"/>
            </w:rPr>
          </w:pPr>
          <w:hyperlink w:anchor="_Toc141187309" w:history="1">
            <w:r w:rsidR="00C579A3" w:rsidRPr="006C455F">
              <w:rPr>
                <w:rStyle w:val="af1"/>
                <w:rFonts w:cs="宋体"/>
                <w:noProof/>
              </w:rPr>
              <w:t>3.2</w:t>
            </w:r>
            <w:r w:rsidR="00C579A3" w:rsidRPr="006C455F">
              <w:rPr>
                <w:rStyle w:val="af1"/>
                <w:rFonts w:cs="宋体"/>
                <w:noProof/>
              </w:rPr>
              <w:t>、</w:t>
            </w:r>
            <w:r w:rsidR="00C579A3" w:rsidRPr="006C455F">
              <w:rPr>
                <w:rStyle w:val="af1"/>
                <w:noProof/>
              </w:rPr>
              <w:t xml:space="preserve"> </w:t>
            </w:r>
            <w:r w:rsidR="00C579A3" w:rsidRPr="006C455F">
              <w:rPr>
                <w:rStyle w:val="af1"/>
                <w:noProof/>
              </w:rPr>
              <w:t>润保函</w:t>
            </w:r>
            <w:r w:rsidR="00C579A3">
              <w:rPr>
                <w:noProof/>
              </w:rPr>
              <w:tab/>
            </w:r>
            <w:r w:rsidR="00C579A3">
              <w:rPr>
                <w:noProof/>
              </w:rPr>
              <w:fldChar w:fldCharType="begin"/>
            </w:r>
            <w:r w:rsidR="00C579A3">
              <w:rPr>
                <w:noProof/>
              </w:rPr>
              <w:instrText xml:space="preserve"> PAGEREF _Toc141187309 \h </w:instrText>
            </w:r>
            <w:r w:rsidR="00C579A3">
              <w:rPr>
                <w:noProof/>
              </w:rPr>
            </w:r>
            <w:r w:rsidR="00C579A3">
              <w:rPr>
                <w:noProof/>
              </w:rPr>
              <w:fldChar w:fldCharType="separate"/>
            </w:r>
            <w:r w:rsidR="00EE1862">
              <w:rPr>
                <w:noProof/>
              </w:rPr>
              <w:t>6</w:t>
            </w:r>
            <w:r w:rsidR="00C579A3">
              <w:rPr>
                <w:noProof/>
              </w:rPr>
              <w:fldChar w:fldCharType="end"/>
            </w:r>
          </w:hyperlink>
        </w:p>
        <w:p w14:paraId="05EAFABC" w14:textId="0BF15824" w:rsidR="00C579A3" w:rsidRDefault="00000000">
          <w:pPr>
            <w:pStyle w:val="TOC1"/>
            <w:tabs>
              <w:tab w:val="right" w:leader="dot" w:pos="8302"/>
            </w:tabs>
            <w:rPr>
              <w:rFonts w:asciiTheme="minorHAnsi" w:eastAsiaTheme="minorEastAsia" w:hAnsiTheme="minorHAnsi" w:cstheme="minorBidi"/>
              <w:noProof/>
              <w:szCs w:val="22"/>
            </w:rPr>
          </w:pPr>
          <w:hyperlink w:anchor="_Toc141187310" w:history="1">
            <w:r w:rsidR="00C579A3" w:rsidRPr="006C455F">
              <w:rPr>
                <w:rStyle w:val="af1"/>
                <w:rFonts w:cs="宋体"/>
                <w:noProof/>
              </w:rPr>
              <w:t>四、</w:t>
            </w:r>
            <w:r w:rsidR="00C579A3" w:rsidRPr="006C455F">
              <w:rPr>
                <w:rStyle w:val="af1"/>
                <w:noProof/>
              </w:rPr>
              <w:t xml:space="preserve"> </w:t>
            </w:r>
            <w:r w:rsidR="00C579A3" w:rsidRPr="006C455F">
              <w:rPr>
                <w:rStyle w:val="af1"/>
                <w:noProof/>
              </w:rPr>
              <w:t>保函退保</w:t>
            </w:r>
            <w:r w:rsidR="00C579A3">
              <w:rPr>
                <w:noProof/>
              </w:rPr>
              <w:tab/>
            </w:r>
            <w:r w:rsidR="00C579A3">
              <w:rPr>
                <w:noProof/>
              </w:rPr>
              <w:fldChar w:fldCharType="begin"/>
            </w:r>
            <w:r w:rsidR="00C579A3">
              <w:rPr>
                <w:noProof/>
              </w:rPr>
              <w:instrText xml:space="preserve"> PAGEREF _Toc141187310 \h </w:instrText>
            </w:r>
            <w:r w:rsidR="00C579A3">
              <w:rPr>
                <w:noProof/>
              </w:rPr>
            </w:r>
            <w:r w:rsidR="00C579A3">
              <w:rPr>
                <w:noProof/>
              </w:rPr>
              <w:fldChar w:fldCharType="separate"/>
            </w:r>
            <w:r w:rsidR="00EE1862">
              <w:rPr>
                <w:noProof/>
              </w:rPr>
              <w:t>7</w:t>
            </w:r>
            <w:r w:rsidR="00C579A3">
              <w:rPr>
                <w:noProof/>
              </w:rPr>
              <w:fldChar w:fldCharType="end"/>
            </w:r>
          </w:hyperlink>
        </w:p>
        <w:p w14:paraId="22A1B91E" w14:textId="5883F4B2" w:rsidR="00C579A3" w:rsidRDefault="00000000">
          <w:pPr>
            <w:pStyle w:val="TOC1"/>
            <w:tabs>
              <w:tab w:val="right" w:leader="dot" w:pos="8302"/>
            </w:tabs>
            <w:rPr>
              <w:rFonts w:asciiTheme="minorHAnsi" w:eastAsiaTheme="minorEastAsia" w:hAnsiTheme="minorHAnsi" w:cstheme="minorBidi"/>
              <w:noProof/>
              <w:szCs w:val="22"/>
            </w:rPr>
          </w:pPr>
          <w:hyperlink w:anchor="_Toc141187311" w:history="1">
            <w:r w:rsidR="00C579A3" w:rsidRPr="006C455F">
              <w:rPr>
                <w:rStyle w:val="af1"/>
                <w:rFonts w:cs="宋体"/>
                <w:noProof/>
              </w:rPr>
              <w:t>五、</w:t>
            </w:r>
            <w:r w:rsidR="00C579A3" w:rsidRPr="006C455F">
              <w:rPr>
                <w:rStyle w:val="af1"/>
                <w:noProof/>
              </w:rPr>
              <w:t xml:space="preserve"> </w:t>
            </w:r>
            <w:r w:rsidR="00C579A3" w:rsidRPr="006C455F">
              <w:rPr>
                <w:rStyle w:val="af1"/>
                <w:noProof/>
              </w:rPr>
              <w:t>保函注销</w:t>
            </w:r>
            <w:r w:rsidR="00C579A3">
              <w:rPr>
                <w:noProof/>
              </w:rPr>
              <w:tab/>
            </w:r>
            <w:r w:rsidR="00C579A3">
              <w:rPr>
                <w:noProof/>
              </w:rPr>
              <w:fldChar w:fldCharType="begin"/>
            </w:r>
            <w:r w:rsidR="00C579A3">
              <w:rPr>
                <w:noProof/>
              </w:rPr>
              <w:instrText xml:space="preserve"> PAGEREF _Toc141187311 \h </w:instrText>
            </w:r>
            <w:r w:rsidR="00C579A3">
              <w:rPr>
                <w:noProof/>
              </w:rPr>
            </w:r>
            <w:r w:rsidR="00C579A3">
              <w:rPr>
                <w:noProof/>
              </w:rPr>
              <w:fldChar w:fldCharType="separate"/>
            </w:r>
            <w:r w:rsidR="00EE1862">
              <w:rPr>
                <w:noProof/>
              </w:rPr>
              <w:t>8</w:t>
            </w:r>
            <w:r w:rsidR="00C579A3">
              <w:rPr>
                <w:noProof/>
              </w:rPr>
              <w:fldChar w:fldCharType="end"/>
            </w:r>
          </w:hyperlink>
        </w:p>
        <w:p w14:paraId="31477DEE" w14:textId="4C974E9D" w:rsidR="00C579A3" w:rsidRDefault="00000000">
          <w:pPr>
            <w:pStyle w:val="TOC1"/>
            <w:tabs>
              <w:tab w:val="right" w:leader="dot" w:pos="8302"/>
            </w:tabs>
            <w:rPr>
              <w:rFonts w:asciiTheme="minorHAnsi" w:eastAsiaTheme="minorEastAsia" w:hAnsiTheme="minorHAnsi" w:cstheme="minorBidi"/>
              <w:noProof/>
              <w:szCs w:val="22"/>
            </w:rPr>
          </w:pPr>
          <w:hyperlink w:anchor="_Toc141187312" w:history="1">
            <w:r w:rsidR="00C579A3" w:rsidRPr="006C455F">
              <w:rPr>
                <w:rStyle w:val="af1"/>
                <w:rFonts w:cs="宋体"/>
                <w:noProof/>
              </w:rPr>
              <w:t>六、</w:t>
            </w:r>
            <w:r w:rsidR="00C579A3" w:rsidRPr="006C455F">
              <w:rPr>
                <w:rStyle w:val="af1"/>
                <w:noProof/>
              </w:rPr>
              <w:t xml:space="preserve"> </w:t>
            </w:r>
            <w:r w:rsidR="00C579A3" w:rsidRPr="006C455F">
              <w:rPr>
                <w:rStyle w:val="af1"/>
                <w:noProof/>
              </w:rPr>
              <w:t>华润银行保函产品</w:t>
            </w:r>
            <w:r w:rsidR="00C579A3">
              <w:rPr>
                <w:noProof/>
              </w:rPr>
              <w:tab/>
            </w:r>
            <w:r w:rsidR="00C579A3">
              <w:rPr>
                <w:noProof/>
              </w:rPr>
              <w:fldChar w:fldCharType="begin"/>
            </w:r>
            <w:r w:rsidR="00C579A3">
              <w:rPr>
                <w:noProof/>
              </w:rPr>
              <w:instrText xml:space="preserve"> PAGEREF _Toc141187312 \h </w:instrText>
            </w:r>
            <w:r w:rsidR="00C579A3">
              <w:rPr>
                <w:noProof/>
              </w:rPr>
            </w:r>
            <w:r w:rsidR="00C579A3">
              <w:rPr>
                <w:noProof/>
              </w:rPr>
              <w:fldChar w:fldCharType="separate"/>
            </w:r>
            <w:r w:rsidR="00EE1862">
              <w:rPr>
                <w:noProof/>
              </w:rPr>
              <w:t>10</w:t>
            </w:r>
            <w:r w:rsidR="00C579A3">
              <w:rPr>
                <w:noProof/>
              </w:rPr>
              <w:fldChar w:fldCharType="end"/>
            </w:r>
          </w:hyperlink>
        </w:p>
        <w:p w14:paraId="1EB6D89F" w14:textId="673E1E96" w:rsidR="00C579A3" w:rsidRDefault="00000000">
          <w:pPr>
            <w:pStyle w:val="TOC2"/>
            <w:tabs>
              <w:tab w:val="right" w:leader="dot" w:pos="8302"/>
            </w:tabs>
            <w:rPr>
              <w:rFonts w:asciiTheme="minorHAnsi" w:eastAsiaTheme="minorEastAsia" w:hAnsiTheme="minorHAnsi" w:cstheme="minorBidi"/>
              <w:noProof/>
              <w:szCs w:val="22"/>
            </w:rPr>
          </w:pPr>
          <w:hyperlink w:anchor="_Toc141187313" w:history="1">
            <w:r w:rsidR="00C579A3" w:rsidRPr="006C455F">
              <w:rPr>
                <w:rStyle w:val="af1"/>
                <w:rFonts w:cs="宋体"/>
                <w:noProof/>
              </w:rPr>
              <w:t>6.1</w:t>
            </w:r>
            <w:r w:rsidR="00C579A3" w:rsidRPr="006C455F">
              <w:rPr>
                <w:rStyle w:val="af1"/>
                <w:rFonts w:cs="宋体"/>
                <w:noProof/>
              </w:rPr>
              <w:t>、</w:t>
            </w:r>
            <w:r w:rsidR="00C579A3" w:rsidRPr="006C455F">
              <w:rPr>
                <w:rStyle w:val="af1"/>
                <w:noProof/>
              </w:rPr>
              <w:t xml:space="preserve"> </w:t>
            </w:r>
            <w:r w:rsidR="00C579A3" w:rsidRPr="006C455F">
              <w:rPr>
                <w:rStyle w:val="af1"/>
                <w:noProof/>
              </w:rPr>
              <w:t>申请保函</w:t>
            </w:r>
            <w:r w:rsidR="00C579A3">
              <w:rPr>
                <w:noProof/>
              </w:rPr>
              <w:tab/>
            </w:r>
            <w:r w:rsidR="00C579A3">
              <w:rPr>
                <w:noProof/>
              </w:rPr>
              <w:fldChar w:fldCharType="begin"/>
            </w:r>
            <w:r w:rsidR="00C579A3">
              <w:rPr>
                <w:noProof/>
              </w:rPr>
              <w:instrText xml:space="preserve"> PAGEREF _Toc141187313 \h </w:instrText>
            </w:r>
            <w:r w:rsidR="00C579A3">
              <w:rPr>
                <w:noProof/>
              </w:rPr>
            </w:r>
            <w:r w:rsidR="00C579A3">
              <w:rPr>
                <w:noProof/>
              </w:rPr>
              <w:fldChar w:fldCharType="separate"/>
            </w:r>
            <w:r w:rsidR="00EE1862">
              <w:rPr>
                <w:noProof/>
              </w:rPr>
              <w:t>10</w:t>
            </w:r>
            <w:r w:rsidR="00C579A3">
              <w:rPr>
                <w:noProof/>
              </w:rPr>
              <w:fldChar w:fldCharType="end"/>
            </w:r>
          </w:hyperlink>
        </w:p>
        <w:p w14:paraId="67A11856" w14:textId="08C4C1D5" w:rsidR="00C579A3" w:rsidRDefault="00000000">
          <w:pPr>
            <w:pStyle w:val="TOC2"/>
            <w:tabs>
              <w:tab w:val="right" w:leader="dot" w:pos="8302"/>
            </w:tabs>
            <w:rPr>
              <w:rFonts w:asciiTheme="minorHAnsi" w:eastAsiaTheme="minorEastAsia" w:hAnsiTheme="minorHAnsi" w:cstheme="minorBidi"/>
              <w:noProof/>
              <w:szCs w:val="22"/>
            </w:rPr>
          </w:pPr>
          <w:hyperlink w:anchor="_Toc141187314" w:history="1">
            <w:r w:rsidR="00C579A3" w:rsidRPr="006C455F">
              <w:rPr>
                <w:rStyle w:val="af1"/>
                <w:rFonts w:cs="宋体"/>
                <w:noProof/>
              </w:rPr>
              <w:t>6.2</w:t>
            </w:r>
            <w:r w:rsidR="00C579A3" w:rsidRPr="006C455F">
              <w:rPr>
                <w:rStyle w:val="af1"/>
                <w:rFonts w:cs="宋体"/>
                <w:noProof/>
              </w:rPr>
              <w:t>、</w:t>
            </w:r>
            <w:r w:rsidR="00C579A3" w:rsidRPr="006C455F">
              <w:rPr>
                <w:rStyle w:val="af1"/>
                <w:noProof/>
              </w:rPr>
              <w:t xml:space="preserve"> </w:t>
            </w:r>
            <w:r w:rsidR="00C579A3" w:rsidRPr="006C455F">
              <w:rPr>
                <w:rStyle w:val="af1"/>
                <w:noProof/>
              </w:rPr>
              <w:t>保函发放</w:t>
            </w:r>
            <w:r w:rsidR="00C579A3">
              <w:rPr>
                <w:noProof/>
              </w:rPr>
              <w:tab/>
            </w:r>
            <w:r w:rsidR="00C579A3">
              <w:rPr>
                <w:noProof/>
              </w:rPr>
              <w:fldChar w:fldCharType="begin"/>
            </w:r>
            <w:r w:rsidR="00C579A3">
              <w:rPr>
                <w:noProof/>
              </w:rPr>
              <w:instrText xml:space="preserve"> PAGEREF _Toc141187314 \h </w:instrText>
            </w:r>
            <w:r w:rsidR="00C579A3">
              <w:rPr>
                <w:noProof/>
              </w:rPr>
            </w:r>
            <w:r w:rsidR="00C579A3">
              <w:rPr>
                <w:noProof/>
              </w:rPr>
              <w:fldChar w:fldCharType="separate"/>
            </w:r>
            <w:r w:rsidR="00EE1862">
              <w:rPr>
                <w:noProof/>
              </w:rPr>
              <w:t>10</w:t>
            </w:r>
            <w:r w:rsidR="00C579A3">
              <w:rPr>
                <w:noProof/>
              </w:rPr>
              <w:fldChar w:fldCharType="end"/>
            </w:r>
          </w:hyperlink>
        </w:p>
        <w:p w14:paraId="2A2F8D82" w14:textId="3D2BB99A" w:rsidR="00C579A3" w:rsidRDefault="00000000">
          <w:pPr>
            <w:pStyle w:val="TOC1"/>
            <w:tabs>
              <w:tab w:val="right" w:leader="dot" w:pos="8302"/>
            </w:tabs>
            <w:rPr>
              <w:rFonts w:asciiTheme="minorHAnsi" w:eastAsiaTheme="minorEastAsia" w:hAnsiTheme="minorHAnsi" w:cstheme="minorBidi"/>
              <w:noProof/>
              <w:szCs w:val="22"/>
            </w:rPr>
          </w:pPr>
          <w:hyperlink w:anchor="_Toc141187315" w:history="1">
            <w:r w:rsidR="00C579A3" w:rsidRPr="006C455F">
              <w:rPr>
                <w:rStyle w:val="af1"/>
                <w:rFonts w:cs="宋体"/>
                <w:noProof/>
              </w:rPr>
              <w:t>七、</w:t>
            </w:r>
            <w:r w:rsidR="00C579A3" w:rsidRPr="006C455F">
              <w:rPr>
                <w:rStyle w:val="af1"/>
                <w:noProof/>
              </w:rPr>
              <w:t xml:space="preserve"> </w:t>
            </w:r>
            <w:r w:rsidR="00C579A3" w:rsidRPr="006C455F">
              <w:rPr>
                <w:rStyle w:val="af1"/>
                <w:noProof/>
              </w:rPr>
              <w:t>中投保保函产品</w:t>
            </w:r>
            <w:r w:rsidR="00C579A3">
              <w:rPr>
                <w:noProof/>
              </w:rPr>
              <w:tab/>
            </w:r>
            <w:r w:rsidR="00C579A3">
              <w:rPr>
                <w:noProof/>
              </w:rPr>
              <w:fldChar w:fldCharType="begin"/>
            </w:r>
            <w:r w:rsidR="00C579A3">
              <w:rPr>
                <w:noProof/>
              </w:rPr>
              <w:instrText xml:space="preserve"> PAGEREF _Toc141187315 \h </w:instrText>
            </w:r>
            <w:r w:rsidR="00C579A3">
              <w:rPr>
                <w:noProof/>
              </w:rPr>
            </w:r>
            <w:r w:rsidR="00C579A3">
              <w:rPr>
                <w:noProof/>
              </w:rPr>
              <w:fldChar w:fldCharType="separate"/>
            </w:r>
            <w:r w:rsidR="00EE1862">
              <w:rPr>
                <w:noProof/>
              </w:rPr>
              <w:t>11</w:t>
            </w:r>
            <w:r w:rsidR="00C579A3">
              <w:rPr>
                <w:noProof/>
              </w:rPr>
              <w:fldChar w:fldCharType="end"/>
            </w:r>
          </w:hyperlink>
        </w:p>
        <w:p w14:paraId="7D548E23" w14:textId="22F60331" w:rsidR="00C579A3" w:rsidRDefault="00000000">
          <w:pPr>
            <w:pStyle w:val="TOC2"/>
            <w:tabs>
              <w:tab w:val="right" w:leader="dot" w:pos="8302"/>
            </w:tabs>
            <w:rPr>
              <w:rFonts w:asciiTheme="minorHAnsi" w:eastAsiaTheme="minorEastAsia" w:hAnsiTheme="minorHAnsi" w:cstheme="minorBidi"/>
              <w:noProof/>
              <w:szCs w:val="22"/>
            </w:rPr>
          </w:pPr>
          <w:hyperlink w:anchor="_Toc141187316" w:history="1">
            <w:r w:rsidR="00C579A3" w:rsidRPr="006C455F">
              <w:rPr>
                <w:rStyle w:val="af1"/>
                <w:rFonts w:cs="宋体"/>
                <w:noProof/>
              </w:rPr>
              <w:t>7.1</w:t>
            </w:r>
            <w:r w:rsidR="00C579A3" w:rsidRPr="006C455F">
              <w:rPr>
                <w:rStyle w:val="af1"/>
                <w:rFonts w:cs="宋体"/>
                <w:noProof/>
              </w:rPr>
              <w:t>、</w:t>
            </w:r>
            <w:r w:rsidR="00C579A3" w:rsidRPr="006C455F">
              <w:rPr>
                <w:rStyle w:val="af1"/>
                <w:noProof/>
              </w:rPr>
              <w:t xml:space="preserve"> </w:t>
            </w:r>
            <w:r w:rsidR="00C579A3" w:rsidRPr="006C455F">
              <w:rPr>
                <w:rStyle w:val="af1"/>
                <w:noProof/>
              </w:rPr>
              <w:t>申请保函</w:t>
            </w:r>
            <w:r w:rsidR="00C579A3">
              <w:rPr>
                <w:noProof/>
              </w:rPr>
              <w:tab/>
            </w:r>
            <w:r w:rsidR="00C579A3">
              <w:rPr>
                <w:noProof/>
              </w:rPr>
              <w:fldChar w:fldCharType="begin"/>
            </w:r>
            <w:r w:rsidR="00C579A3">
              <w:rPr>
                <w:noProof/>
              </w:rPr>
              <w:instrText xml:space="preserve"> PAGEREF _Toc141187316 \h </w:instrText>
            </w:r>
            <w:r w:rsidR="00C579A3">
              <w:rPr>
                <w:noProof/>
              </w:rPr>
            </w:r>
            <w:r w:rsidR="00C579A3">
              <w:rPr>
                <w:noProof/>
              </w:rPr>
              <w:fldChar w:fldCharType="separate"/>
            </w:r>
            <w:r w:rsidR="00EE1862">
              <w:rPr>
                <w:noProof/>
              </w:rPr>
              <w:t>11</w:t>
            </w:r>
            <w:r w:rsidR="00C579A3">
              <w:rPr>
                <w:noProof/>
              </w:rPr>
              <w:fldChar w:fldCharType="end"/>
            </w:r>
          </w:hyperlink>
        </w:p>
        <w:p w14:paraId="2FDDD3B8" w14:textId="3FBC1D49" w:rsidR="00C579A3" w:rsidRDefault="00000000">
          <w:pPr>
            <w:pStyle w:val="TOC2"/>
            <w:tabs>
              <w:tab w:val="right" w:leader="dot" w:pos="8302"/>
            </w:tabs>
            <w:rPr>
              <w:rFonts w:asciiTheme="minorHAnsi" w:eastAsiaTheme="minorEastAsia" w:hAnsiTheme="minorHAnsi" w:cstheme="minorBidi"/>
              <w:noProof/>
              <w:szCs w:val="22"/>
            </w:rPr>
          </w:pPr>
          <w:hyperlink w:anchor="_Toc141187317" w:history="1">
            <w:r w:rsidR="00C579A3" w:rsidRPr="006C455F">
              <w:rPr>
                <w:rStyle w:val="af1"/>
                <w:rFonts w:cs="宋体"/>
                <w:noProof/>
              </w:rPr>
              <w:t>7.2</w:t>
            </w:r>
            <w:r w:rsidR="00C579A3" w:rsidRPr="006C455F">
              <w:rPr>
                <w:rStyle w:val="af1"/>
                <w:rFonts w:cs="宋体"/>
                <w:noProof/>
              </w:rPr>
              <w:t>、</w:t>
            </w:r>
            <w:r w:rsidR="00C579A3" w:rsidRPr="006C455F">
              <w:rPr>
                <w:rStyle w:val="af1"/>
                <w:noProof/>
              </w:rPr>
              <w:t xml:space="preserve"> </w:t>
            </w:r>
            <w:r w:rsidR="00C579A3" w:rsidRPr="006C455F">
              <w:rPr>
                <w:rStyle w:val="af1"/>
                <w:noProof/>
              </w:rPr>
              <w:t>保函发放</w:t>
            </w:r>
            <w:r w:rsidR="00C579A3">
              <w:rPr>
                <w:noProof/>
              </w:rPr>
              <w:tab/>
            </w:r>
            <w:r w:rsidR="00C579A3">
              <w:rPr>
                <w:noProof/>
              </w:rPr>
              <w:fldChar w:fldCharType="begin"/>
            </w:r>
            <w:r w:rsidR="00C579A3">
              <w:rPr>
                <w:noProof/>
              </w:rPr>
              <w:instrText xml:space="preserve"> PAGEREF _Toc141187317 \h </w:instrText>
            </w:r>
            <w:r w:rsidR="00C579A3">
              <w:rPr>
                <w:noProof/>
              </w:rPr>
            </w:r>
            <w:r w:rsidR="00C579A3">
              <w:rPr>
                <w:noProof/>
              </w:rPr>
              <w:fldChar w:fldCharType="separate"/>
            </w:r>
            <w:r w:rsidR="00EE1862">
              <w:rPr>
                <w:noProof/>
              </w:rPr>
              <w:t>12</w:t>
            </w:r>
            <w:r w:rsidR="00C579A3">
              <w:rPr>
                <w:noProof/>
              </w:rPr>
              <w:fldChar w:fldCharType="end"/>
            </w:r>
          </w:hyperlink>
        </w:p>
        <w:p w14:paraId="6C100F2F" w14:textId="0B9CEDAA" w:rsidR="00C579A3" w:rsidRDefault="00000000" w:rsidP="00C579A3">
          <w:pPr>
            <w:pStyle w:val="TOC1"/>
            <w:tabs>
              <w:tab w:val="right" w:leader="dot" w:pos="8302"/>
            </w:tabs>
            <w:rPr>
              <w:rFonts w:asciiTheme="minorHAnsi" w:eastAsiaTheme="minorEastAsia" w:hAnsiTheme="minorHAnsi" w:cstheme="minorBidi"/>
              <w:noProof/>
              <w:szCs w:val="22"/>
            </w:rPr>
          </w:pPr>
          <w:hyperlink w:anchor="_Toc141187318" w:history="1">
            <w:r w:rsidR="00C579A3" w:rsidRPr="006C455F">
              <w:rPr>
                <w:rStyle w:val="af1"/>
                <w:rFonts w:cs="宋体"/>
                <w:noProof/>
              </w:rPr>
              <w:t>八、</w:t>
            </w:r>
            <w:r w:rsidR="00C579A3">
              <w:rPr>
                <w:rFonts w:asciiTheme="minorHAnsi" w:eastAsiaTheme="minorEastAsia" w:hAnsiTheme="minorHAnsi" w:cstheme="minorBidi"/>
                <w:noProof/>
                <w:szCs w:val="22"/>
              </w:rPr>
              <w:t xml:space="preserve"> </w:t>
            </w:r>
            <w:r w:rsidR="00C579A3" w:rsidRPr="006C455F">
              <w:rPr>
                <w:rStyle w:val="af1"/>
                <w:noProof/>
              </w:rPr>
              <w:t>中国人保保函产品</w:t>
            </w:r>
            <w:r w:rsidR="00C579A3">
              <w:rPr>
                <w:noProof/>
              </w:rPr>
              <w:tab/>
            </w:r>
            <w:r w:rsidR="00C579A3">
              <w:rPr>
                <w:noProof/>
              </w:rPr>
              <w:fldChar w:fldCharType="begin"/>
            </w:r>
            <w:r w:rsidR="00C579A3">
              <w:rPr>
                <w:noProof/>
              </w:rPr>
              <w:instrText xml:space="preserve"> PAGEREF _Toc141187318 \h </w:instrText>
            </w:r>
            <w:r w:rsidR="00C579A3">
              <w:rPr>
                <w:noProof/>
              </w:rPr>
            </w:r>
            <w:r w:rsidR="00C579A3">
              <w:rPr>
                <w:noProof/>
              </w:rPr>
              <w:fldChar w:fldCharType="separate"/>
            </w:r>
            <w:r w:rsidR="00EE1862">
              <w:rPr>
                <w:noProof/>
              </w:rPr>
              <w:t>13</w:t>
            </w:r>
            <w:r w:rsidR="00C579A3">
              <w:rPr>
                <w:noProof/>
              </w:rPr>
              <w:fldChar w:fldCharType="end"/>
            </w:r>
          </w:hyperlink>
        </w:p>
        <w:p w14:paraId="3F237A02" w14:textId="6EE83C6E" w:rsidR="00C579A3" w:rsidRDefault="00000000">
          <w:pPr>
            <w:pStyle w:val="TOC2"/>
            <w:tabs>
              <w:tab w:val="right" w:leader="dot" w:pos="8302"/>
            </w:tabs>
            <w:rPr>
              <w:rFonts w:asciiTheme="minorHAnsi" w:eastAsiaTheme="minorEastAsia" w:hAnsiTheme="minorHAnsi" w:cstheme="minorBidi"/>
              <w:noProof/>
              <w:szCs w:val="22"/>
            </w:rPr>
          </w:pPr>
          <w:hyperlink w:anchor="_Toc141187319" w:history="1">
            <w:r w:rsidR="00C579A3" w:rsidRPr="006C455F">
              <w:rPr>
                <w:rStyle w:val="af1"/>
                <w:noProof/>
              </w:rPr>
              <w:t>8.1</w:t>
            </w:r>
            <w:r w:rsidR="00C579A3" w:rsidRPr="006C455F">
              <w:rPr>
                <w:rStyle w:val="af1"/>
                <w:noProof/>
              </w:rPr>
              <w:t>、申请保函</w:t>
            </w:r>
            <w:r w:rsidR="00C579A3">
              <w:rPr>
                <w:noProof/>
              </w:rPr>
              <w:tab/>
            </w:r>
            <w:r w:rsidR="00C579A3">
              <w:rPr>
                <w:noProof/>
              </w:rPr>
              <w:fldChar w:fldCharType="begin"/>
            </w:r>
            <w:r w:rsidR="00C579A3">
              <w:rPr>
                <w:noProof/>
              </w:rPr>
              <w:instrText xml:space="preserve"> PAGEREF _Toc141187319 \h </w:instrText>
            </w:r>
            <w:r w:rsidR="00C579A3">
              <w:rPr>
                <w:noProof/>
              </w:rPr>
            </w:r>
            <w:r w:rsidR="00C579A3">
              <w:rPr>
                <w:noProof/>
              </w:rPr>
              <w:fldChar w:fldCharType="separate"/>
            </w:r>
            <w:r w:rsidR="00EE1862">
              <w:rPr>
                <w:noProof/>
              </w:rPr>
              <w:t>13</w:t>
            </w:r>
            <w:r w:rsidR="00C579A3">
              <w:rPr>
                <w:noProof/>
              </w:rPr>
              <w:fldChar w:fldCharType="end"/>
            </w:r>
          </w:hyperlink>
        </w:p>
        <w:p w14:paraId="4F0C62FC" w14:textId="2291FC79" w:rsidR="00C579A3" w:rsidRDefault="00000000">
          <w:pPr>
            <w:pStyle w:val="TOC2"/>
            <w:tabs>
              <w:tab w:val="right" w:leader="dot" w:pos="8302"/>
            </w:tabs>
            <w:rPr>
              <w:rFonts w:asciiTheme="minorHAnsi" w:eastAsiaTheme="minorEastAsia" w:hAnsiTheme="minorHAnsi" w:cstheme="minorBidi"/>
              <w:noProof/>
              <w:szCs w:val="22"/>
            </w:rPr>
          </w:pPr>
          <w:hyperlink w:anchor="_Toc141187320" w:history="1">
            <w:r w:rsidR="00C579A3" w:rsidRPr="006C455F">
              <w:rPr>
                <w:rStyle w:val="af1"/>
                <w:noProof/>
              </w:rPr>
              <w:t>8.2</w:t>
            </w:r>
            <w:r w:rsidR="00C579A3" w:rsidRPr="006C455F">
              <w:rPr>
                <w:rStyle w:val="af1"/>
                <w:noProof/>
              </w:rPr>
              <w:t>、保函发放</w:t>
            </w:r>
            <w:r w:rsidR="00C579A3">
              <w:rPr>
                <w:noProof/>
              </w:rPr>
              <w:tab/>
            </w:r>
            <w:r w:rsidR="00C579A3">
              <w:rPr>
                <w:noProof/>
              </w:rPr>
              <w:fldChar w:fldCharType="begin"/>
            </w:r>
            <w:r w:rsidR="00C579A3">
              <w:rPr>
                <w:noProof/>
              </w:rPr>
              <w:instrText xml:space="preserve"> PAGEREF _Toc141187320 \h </w:instrText>
            </w:r>
            <w:r w:rsidR="00C579A3">
              <w:rPr>
                <w:noProof/>
              </w:rPr>
            </w:r>
            <w:r w:rsidR="00C579A3">
              <w:rPr>
                <w:noProof/>
              </w:rPr>
              <w:fldChar w:fldCharType="separate"/>
            </w:r>
            <w:r w:rsidR="00EE1862">
              <w:rPr>
                <w:noProof/>
              </w:rPr>
              <w:t>15</w:t>
            </w:r>
            <w:r w:rsidR="00C579A3">
              <w:rPr>
                <w:noProof/>
              </w:rPr>
              <w:fldChar w:fldCharType="end"/>
            </w:r>
          </w:hyperlink>
        </w:p>
        <w:p w14:paraId="293E4998" w14:textId="790F8BB1" w:rsidR="00C579A3" w:rsidRDefault="00000000">
          <w:pPr>
            <w:pStyle w:val="TOC1"/>
            <w:tabs>
              <w:tab w:val="right" w:leader="dot" w:pos="8302"/>
            </w:tabs>
            <w:rPr>
              <w:rFonts w:asciiTheme="minorHAnsi" w:eastAsiaTheme="minorEastAsia" w:hAnsiTheme="minorHAnsi" w:cstheme="minorBidi"/>
              <w:noProof/>
              <w:szCs w:val="22"/>
            </w:rPr>
          </w:pPr>
          <w:hyperlink w:anchor="_Toc141187321" w:history="1">
            <w:r w:rsidR="00C579A3" w:rsidRPr="006C455F">
              <w:rPr>
                <w:rStyle w:val="af1"/>
                <w:noProof/>
              </w:rPr>
              <w:t>九、</w:t>
            </w:r>
            <w:r w:rsidR="00AA2332">
              <w:rPr>
                <w:rStyle w:val="af1"/>
                <w:rFonts w:hint="eastAsia"/>
                <w:noProof/>
              </w:rPr>
              <w:t xml:space="preserve"> </w:t>
            </w:r>
            <w:r w:rsidR="00C579A3" w:rsidRPr="006C455F">
              <w:rPr>
                <w:rStyle w:val="af1"/>
                <w:noProof/>
              </w:rPr>
              <w:t>华泰保险保函产品</w:t>
            </w:r>
            <w:r w:rsidR="00C579A3">
              <w:rPr>
                <w:noProof/>
              </w:rPr>
              <w:tab/>
            </w:r>
            <w:r w:rsidR="00C579A3">
              <w:rPr>
                <w:noProof/>
              </w:rPr>
              <w:fldChar w:fldCharType="begin"/>
            </w:r>
            <w:r w:rsidR="00C579A3">
              <w:rPr>
                <w:noProof/>
              </w:rPr>
              <w:instrText xml:space="preserve"> PAGEREF _Toc141187321 \h </w:instrText>
            </w:r>
            <w:r w:rsidR="00C579A3">
              <w:rPr>
                <w:noProof/>
              </w:rPr>
            </w:r>
            <w:r w:rsidR="00C579A3">
              <w:rPr>
                <w:noProof/>
              </w:rPr>
              <w:fldChar w:fldCharType="separate"/>
            </w:r>
            <w:r w:rsidR="00EE1862">
              <w:rPr>
                <w:noProof/>
              </w:rPr>
              <w:t>16</w:t>
            </w:r>
            <w:r w:rsidR="00C579A3">
              <w:rPr>
                <w:noProof/>
              </w:rPr>
              <w:fldChar w:fldCharType="end"/>
            </w:r>
          </w:hyperlink>
        </w:p>
        <w:p w14:paraId="559A2336" w14:textId="0FCEB33C" w:rsidR="00C579A3" w:rsidRDefault="00000000">
          <w:pPr>
            <w:pStyle w:val="TOC2"/>
            <w:tabs>
              <w:tab w:val="right" w:leader="dot" w:pos="8302"/>
            </w:tabs>
            <w:rPr>
              <w:rFonts w:asciiTheme="minorHAnsi" w:eastAsiaTheme="minorEastAsia" w:hAnsiTheme="minorHAnsi" w:cstheme="minorBidi"/>
              <w:noProof/>
              <w:szCs w:val="22"/>
            </w:rPr>
          </w:pPr>
          <w:hyperlink w:anchor="_Toc141187322" w:history="1">
            <w:r w:rsidR="00C579A3" w:rsidRPr="006C455F">
              <w:rPr>
                <w:rStyle w:val="af1"/>
                <w:noProof/>
              </w:rPr>
              <w:t>9.1</w:t>
            </w:r>
            <w:r w:rsidR="00C579A3" w:rsidRPr="006C455F">
              <w:rPr>
                <w:rStyle w:val="af1"/>
                <w:noProof/>
              </w:rPr>
              <w:t>、申请保函</w:t>
            </w:r>
            <w:r w:rsidR="00C579A3">
              <w:rPr>
                <w:noProof/>
              </w:rPr>
              <w:tab/>
            </w:r>
            <w:r w:rsidR="00C579A3">
              <w:rPr>
                <w:noProof/>
              </w:rPr>
              <w:fldChar w:fldCharType="begin"/>
            </w:r>
            <w:r w:rsidR="00C579A3">
              <w:rPr>
                <w:noProof/>
              </w:rPr>
              <w:instrText xml:space="preserve"> PAGEREF _Toc141187322 \h </w:instrText>
            </w:r>
            <w:r w:rsidR="00C579A3">
              <w:rPr>
                <w:noProof/>
              </w:rPr>
            </w:r>
            <w:r w:rsidR="00C579A3">
              <w:rPr>
                <w:noProof/>
              </w:rPr>
              <w:fldChar w:fldCharType="separate"/>
            </w:r>
            <w:r w:rsidR="00EE1862">
              <w:rPr>
                <w:noProof/>
              </w:rPr>
              <w:t>16</w:t>
            </w:r>
            <w:r w:rsidR="00C579A3">
              <w:rPr>
                <w:noProof/>
              </w:rPr>
              <w:fldChar w:fldCharType="end"/>
            </w:r>
          </w:hyperlink>
        </w:p>
        <w:p w14:paraId="1545A40A" w14:textId="3C0637B6" w:rsidR="00C579A3" w:rsidRDefault="00000000">
          <w:pPr>
            <w:pStyle w:val="TOC2"/>
            <w:tabs>
              <w:tab w:val="right" w:leader="dot" w:pos="8302"/>
            </w:tabs>
            <w:rPr>
              <w:rFonts w:asciiTheme="minorHAnsi" w:eastAsiaTheme="minorEastAsia" w:hAnsiTheme="minorHAnsi" w:cstheme="minorBidi"/>
              <w:noProof/>
              <w:szCs w:val="22"/>
            </w:rPr>
          </w:pPr>
          <w:hyperlink w:anchor="_Toc141187323" w:history="1">
            <w:r w:rsidR="00C579A3" w:rsidRPr="006C455F">
              <w:rPr>
                <w:rStyle w:val="af1"/>
                <w:noProof/>
              </w:rPr>
              <w:t>9.2</w:t>
            </w:r>
            <w:r w:rsidR="00C579A3" w:rsidRPr="006C455F">
              <w:rPr>
                <w:rStyle w:val="af1"/>
                <w:noProof/>
              </w:rPr>
              <w:t>、保函发放</w:t>
            </w:r>
            <w:r w:rsidR="00C579A3">
              <w:rPr>
                <w:noProof/>
              </w:rPr>
              <w:tab/>
            </w:r>
            <w:r w:rsidR="00C579A3">
              <w:rPr>
                <w:noProof/>
              </w:rPr>
              <w:fldChar w:fldCharType="begin"/>
            </w:r>
            <w:r w:rsidR="00C579A3">
              <w:rPr>
                <w:noProof/>
              </w:rPr>
              <w:instrText xml:space="preserve"> PAGEREF _Toc141187323 \h </w:instrText>
            </w:r>
            <w:r w:rsidR="00C579A3">
              <w:rPr>
                <w:noProof/>
              </w:rPr>
            </w:r>
            <w:r w:rsidR="00C579A3">
              <w:rPr>
                <w:noProof/>
              </w:rPr>
              <w:fldChar w:fldCharType="separate"/>
            </w:r>
            <w:r w:rsidR="00EE1862">
              <w:rPr>
                <w:noProof/>
              </w:rPr>
              <w:t>17</w:t>
            </w:r>
            <w:r w:rsidR="00C579A3">
              <w:rPr>
                <w:noProof/>
              </w:rPr>
              <w:fldChar w:fldCharType="end"/>
            </w:r>
          </w:hyperlink>
        </w:p>
        <w:p w14:paraId="2BB2C9CF" w14:textId="2F08CD19" w:rsidR="00C579A3" w:rsidRDefault="00000000">
          <w:pPr>
            <w:pStyle w:val="TOC1"/>
            <w:tabs>
              <w:tab w:val="right" w:leader="dot" w:pos="8302"/>
            </w:tabs>
            <w:rPr>
              <w:rFonts w:asciiTheme="minorHAnsi" w:eastAsiaTheme="minorEastAsia" w:hAnsiTheme="minorHAnsi" w:cstheme="minorBidi"/>
              <w:noProof/>
              <w:szCs w:val="22"/>
            </w:rPr>
          </w:pPr>
          <w:hyperlink w:anchor="_Toc141187324" w:history="1">
            <w:r w:rsidR="00C579A3" w:rsidRPr="006C455F">
              <w:rPr>
                <w:rStyle w:val="af1"/>
                <w:noProof/>
              </w:rPr>
              <w:t>十、</w:t>
            </w:r>
            <w:r w:rsidR="00AA2332">
              <w:rPr>
                <w:rStyle w:val="af1"/>
                <w:rFonts w:hint="eastAsia"/>
                <w:noProof/>
              </w:rPr>
              <w:t xml:space="preserve"> </w:t>
            </w:r>
            <w:r w:rsidR="00C579A3" w:rsidRPr="006C455F">
              <w:rPr>
                <w:rStyle w:val="af1"/>
                <w:noProof/>
              </w:rPr>
              <w:t>太平财险电子保函产品</w:t>
            </w:r>
            <w:r w:rsidR="00C579A3">
              <w:rPr>
                <w:noProof/>
              </w:rPr>
              <w:tab/>
            </w:r>
            <w:r w:rsidR="00C579A3">
              <w:rPr>
                <w:noProof/>
              </w:rPr>
              <w:fldChar w:fldCharType="begin"/>
            </w:r>
            <w:r w:rsidR="00C579A3">
              <w:rPr>
                <w:noProof/>
              </w:rPr>
              <w:instrText xml:space="preserve"> PAGEREF _Toc141187324 \h </w:instrText>
            </w:r>
            <w:r w:rsidR="00C579A3">
              <w:rPr>
                <w:noProof/>
              </w:rPr>
            </w:r>
            <w:r w:rsidR="00C579A3">
              <w:rPr>
                <w:noProof/>
              </w:rPr>
              <w:fldChar w:fldCharType="separate"/>
            </w:r>
            <w:r w:rsidR="00EE1862">
              <w:rPr>
                <w:noProof/>
              </w:rPr>
              <w:t>17</w:t>
            </w:r>
            <w:r w:rsidR="00C579A3">
              <w:rPr>
                <w:noProof/>
              </w:rPr>
              <w:fldChar w:fldCharType="end"/>
            </w:r>
          </w:hyperlink>
        </w:p>
        <w:p w14:paraId="04F4CA31" w14:textId="455D0FAD" w:rsidR="00C579A3" w:rsidRDefault="00000000">
          <w:pPr>
            <w:pStyle w:val="TOC2"/>
            <w:tabs>
              <w:tab w:val="right" w:leader="dot" w:pos="8302"/>
            </w:tabs>
            <w:rPr>
              <w:rFonts w:asciiTheme="minorHAnsi" w:eastAsiaTheme="minorEastAsia" w:hAnsiTheme="minorHAnsi" w:cstheme="minorBidi"/>
              <w:noProof/>
              <w:szCs w:val="22"/>
            </w:rPr>
          </w:pPr>
          <w:hyperlink w:anchor="_Toc141187325" w:history="1">
            <w:r w:rsidR="00C579A3" w:rsidRPr="006C455F">
              <w:rPr>
                <w:rStyle w:val="af1"/>
                <w:noProof/>
              </w:rPr>
              <w:t>10.1</w:t>
            </w:r>
            <w:r w:rsidR="00C579A3" w:rsidRPr="006C455F">
              <w:rPr>
                <w:rStyle w:val="af1"/>
                <w:noProof/>
              </w:rPr>
              <w:t>、申请保函</w:t>
            </w:r>
            <w:r w:rsidR="00C579A3">
              <w:rPr>
                <w:noProof/>
              </w:rPr>
              <w:tab/>
            </w:r>
            <w:r w:rsidR="00C579A3">
              <w:rPr>
                <w:noProof/>
              </w:rPr>
              <w:fldChar w:fldCharType="begin"/>
            </w:r>
            <w:r w:rsidR="00C579A3">
              <w:rPr>
                <w:noProof/>
              </w:rPr>
              <w:instrText xml:space="preserve"> PAGEREF _Toc141187325 \h </w:instrText>
            </w:r>
            <w:r w:rsidR="00C579A3">
              <w:rPr>
                <w:noProof/>
              </w:rPr>
            </w:r>
            <w:r w:rsidR="00C579A3">
              <w:rPr>
                <w:noProof/>
              </w:rPr>
              <w:fldChar w:fldCharType="separate"/>
            </w:r>
            <w:r w:rsidR="00EE1862">
              <w:rPr>
                <w:noProof/>
              </w:rPr>
              <w:t>17</w:t>
            </w:r>
            <w:r w:rsidR="00C579A3">
              <w:rPr>
                <w:noProof/>
              </w:rPr>
              <w:fldChar w:fldCharType="end"/>
            </w:r>
          </w:hyperlink>
        </w:p>
        <w:p w14:paraId="3DFD71EC" w14:textId="14BF26DF" w:rsidR="00C579A3" w:rsidRDefault="00000000">
          <w:pPr>
            <w:pStyle w:val="TOC2"/>
            <w:tabs>
              <w:tab w:val="right" w:leader="dot" w:pos="8302"/>
            </w:tabs>
            <w:rPr>
              <w:rFonts w:asciiTheme="minorHAnsi" w:eastAsiaTheme="minorEastAsia" w:hAnsiTheme="minorHAnsi" w:cstheme="minorBidi"/>
              <w:noProof/>
              <w:szCs w:val="22"/>
            </w:rPr>
          </w:pPr>
          <w:hyperlink w:anchor="_Toc141187326" w:history="1">
            <w:r w:rsidR="00C579A3" w:rsidRPr="006C455F">
              <w:rPr>
                <w:rStyle w:val="af1"/>
                <w:noProof/>
              </w:rPr>
              <w:t>10.2</w:t>
            </w:r>
            <w:r w:rsidR="00C579A3" w:rsidRPr="006C455F">
              <w:rPr>
                <w:rStyle w:val="af1"/>
                <w:noProof/>
              </w:rPr>
              <w:t>、保函发放</w:t>
            </w:r>
            <w:r w:rsidR="00C579A3">
              <w:rPr>
                <w:noProof/>
              </w:rPr>
              <w:tab/>
            </w:r>
            <w:r w:rsidR="00C579A3">
              <w:rPr>
                <w:noProof/>
              </w:rPr>
              <w:fldChar w:fldCharType="begin"/>
            </w:r>
            <w:r w:rsidR="00C579A3">
              <w:rPr>
                <w:noProof/>
              </w:rPr>
              <w:instrText xml:space="preserve"> PAGEREF _Toc141187326 \h </w:instrText>
            </w:r>
            <w:r w:rsidR="00C579A3">
              <w:rPr>
                <w:noProof/>
              </w:rPr>
            </w:r>
            <w:r w:rsidR="00C579A3">
              <w:rPr>
                <w:noProof/>
              </w:rPr>
              <w:fldChar w:fldCharType="separate"/>
            </w:r>
            <w:r w:rsidR="00EE1862">
              <w:rPr>
                <w:noProof/>
              </w:rPr>
              <w:t>18</w:t>
            </w:r>
            <w:r w:rsidR="00C579A3">
              <w:rPr>
                <w:noProof/>
              </w:rPr>
              <w:fldChar w:fldCharType="end"/>
            </w:r>
          </w:hyperlink>
        </w:p>
        <w:p w14:paraId="198062F4" w14:textId="5B2E9F34" w:rsidR="00655CBC" w:rsidRDefault="00D73EAC" w:rsidP="00692A5E">
          <w:pPr>
            <w:ind w:firstLineChars="0" w:firstLine="0"/>
          </w:pPr>
          <w:r>
            <w:fldChar w:fldCharType="end"/>
          </w:r>
        </w:p>
      </w:sdtContent>
    </w:sdt>
    <w:p w14:paraId="6D60F411" w14:textId="77777777" w:rsidR="00655CBC" w:rsidRDefault="00655CBC">
      <w:pPr>
        <w:pStyle w:val="af4"/>
        <w:rPr>
          <w:rFonts w:hint="default"/>
        </w:rPr>
        <w:sectPr w:rsidR="00655CBC">
          <w:headerReference w:type="default" r:id="rId15"/>
          <w:footerReference w:type="default" r:id="rId16"/>
          <w:pgSz w:w="11906" w:h="16838"/>
          <w:pgMar w:top="1440" w:right="1797" w:bottom="1440" w:left="1797" w:header="680" w:footer="737" w:gutter="0"/>
          <w:pgNumType w:start="1"/>
          <w:cols w:space="0"/>
          <w:docGrid w:type="lines" w:linePitch="312"/>
        </w:sectPr>
      </w:pPr>
    </w:p>
    <w:p w14:paraId="3B8030AE" w14:textId="77777777" w:rsidR="00655CBC" w:rsidRDefault="00655CBC">
      <w:pPr>
        <w:pStyle w:val="af4"/>
        <w:rPr>
          <w:rFonts w:hint="default"/>
        </w:rPr>
      </w:pPr>
    </w:p>
    <w:p w14:paraId="3FD84A78" w14:textId="77777777" w:rsidR="00655CBC" w:rsidRDefault="00D73EAC">
      <w:pPr>
        <w:pStyle w:val="1"/>
        <w:ind w:firstLine="643"/>
      </w:pPr>
      <w:bookmarkStart w:id="0" w:name="_Toc141187299"/>
      <w:r>
        <w:rPr>
          <w:rFonts w:hint="eastAsia"/>
        </w:rPr>
        <w:t>平台登录</w:t>
      </w:r>
      <w:bookmarkEnd w:id="0"/>
    </w:p>
    <w:p w14:paraId="67ADAD77" w14:textId="77777777" w:rsidR="00655CBC" w:rsidRDefault="00D73EAC">
      <w:pPr>
        <w:numPr>
          <w:ilvl w:val="0"/>
          <w:numId w:val="2"/>
        </w:numPr>
      </w:pPr>
      <w:r>
        <w:rPr>
          <w:rFonts w:hint="eastAsia"/>
        </w:rPr>
        <w:t>方式一：投标人输入以下网址登录华润守正供应链金融服务平台：</w:t>
      </w:r>
      <w:r>
        <w:rPr>
          <w:rFonts w:hint="eastAsia"/>
        </w:rPr>
        <w:t>https://szecp.crc.com.cn/financeplatform-pro/</w:t>
      </w:r>
    </w:p>
    <w:p w14:paraId="0CE4A033" w14:textId="77777777" w:rsidR="00655CBC" w:rsidRDefault="00D73EAC">
      <w:pPr>
        <w:pStyle w:val="21"/>
        <w:ind w:firstLineChars="0" w:firstLine="0"/>
        <w:jc w:val="center"/>
      </w:pPr>
      <w:r>
        <w:rPr>
          <w:noProof/>
        </w:rPr>
        <w:drawing>
          <wp:inline distT="0" distB="0" distL="114300" distR="114300" wp14:anchorId="506E050F" wp14:editId="27C4F42E">
            <wp:extent cx="5266690" cy="2427605"/>
            <wp:effectExtent l="0" t="0" r="1016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7"/>
                    <a:stretch>
                      <a:fillRect/>
                    </a:stretch>
                  </pic:blipFill>
                  <pic:spPr>
                    <a:xfrm>
                      <a:off x="0" y="0"/>
                      <a:ext cx="5266690" cy="2427605"/>
                    </a:xfrm>
                    <a:prstGeom prst="rect">
                      <a:avLst/>
                    </a:prstGeom>
                    <a:noFill/>
                    <a:ln>
                      <a:noFill/>
                    </a:ln>
                  </pic:spPr>
                </pic:pic>
              </a:graphicData>
            </a:graphic>
          </wp:inline>
        </w:drawing>
      </w:r>
    </w:p>
    <w:p w14:paraId="39E28292" w14:textId="77777777" w:rsidR="00655CBC" w:rsidRDefault="00D73EAC">
      <w:pPr>
        <w:ind w:firstLineChars="0"/>
      </w:pPr>
      <w:r>
        <w:rPr>
          <w:rFonts w:hint="eastAsia"/>
        </w:rPr>
        <w:t>点击首页的“用户登录”按钮，进入登录界面，有三种登录方式，分别为用户名登录、介质</w:t>
      </w:r>
      <w:r>
        <w:rPr>
          <w:rFonts w:hint="eastAsia"/>
        </w:rPr>
        <w:t>CA</w:t>
      </w:r>
      <w:r>
        <w:rPr>
          <w:rFonts w:hint="eastAsia"/>
        </w:rPr>
        <w:t>登录、移动</w:t>
      </w:r>
      <w:r>
        <w:rPr>
          <w:rFonts w:hint="eastAsia"/>
        </w:rPr>
        <w:t>CA</w:t>
      </w:r>
      <w:r>
        <w:rPr>
          <w:rFonts w:hint="eastAsia"/>
        </w:rPr>
        <w:t>扫码登录。</w:t>
      </w:r>
    </w:p>
    <w:p w14:paraId="41B7DDCD" w14:textId="77777777" w:rsidR="00655CBC" w:rsidRDefault="00D73EAC">
      <w:pPr>
        <w:pStyle w:val="21"/>
        <w:ind w:firstLineChars="0" w:firstLine="0"/>
      </w:pPr>
      <w:r>
        <w:rPr>
          <w:noProof/>
        </w:rPr>
        <w:drawing>
          <wp:inline distT="0" distB="0" distL="114300" distR="114300" wp14:anchorId="49D8597C" wp14:editId="0BEDBC8C">
            <wp:extent cx="5266690" cy="2427605"/>
            <wp:effectExtent l="0" t="0" r="10160" b="1079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8"/>
                    <a:stretch>
                      <a:fillRect/>
                    </a:stretch>
                  </pic:blipFill>
                  <pic:spPr>
                    <a:xfrm>
                      <a:off x="0" y="0"/>
                      <a:ext cx="5266690" cy="2427605"/>
                    </a:xfrm>
                    <a:prstGeom prst="rect">
                      <a:avLst/>
                    </a:prstGeom>
                    <a:noFill/>
                    <a:ln>
                      <a:noFill/>
                    </a:ln>
                  </pic:spPr>
                </pic:pic>
              </a:graphicData>
            </a:graphic>
          </wp:inline>
        </w:drawing>
      </w:r>
    </w:p>
    <w:p w14:paraId="45C4D53E" w14:textId="77777777" w:rsidR="00655CBC" w:rsidRDefault="00D73EAC">
      <w:r>
        <w:rPr>
          <w:rFonts w:hint="eastAsia"/>
        </w:rPr>
        <w:t>2</w:t>
      </w:r>
      <w:r>
        <w:rPr>
          <w:rFonts w:hint="eastAsia"/>
        </w:rPr>
        <w:t>、方式二：投标人登录华润集团守正电子招标采购平台，在【电子投标保函申请】菜单中选择需要操作的标段，点击“立即申请”按钮，也可跳转进入华润守正供应链金融服务平台页面。</w:t>
      </w:r>
    </w:p>
    <w:p w14:paraId="2B358836" w14:textId="77777777" w:rsidR="00655CBC" w:rsidRDefault="00D73EAC">
      <w:pPr>
        <w:pStyle w:val="21"/>
        <w:ind w:firstLineChars="0" w:firstLine="0"/>
      </w:pPr>
      <w:r>
        <w:rPr>
          <w:noProof/>
        </w:rPr>
        <w:lastRenderedPageBreak/>
        <w:drawing>
          <wp:inline distT="0" distB="0" distL="114300" distR="114300" wp14:anchorId="3A66F9D0" wp14:editId="1B8A67D2">
            <wp:extent cx="5271135" cy="2070100"/>
            <wp:effectExtent l="0" t="0" r="12065"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9"/>
                    <a:stretch>
                      <a:fillRect/>
                    </a:stretch>
                  </pic:blipFill>
                  <pic:spPr>
                    <a:xfrm>
                      <a:off x="0" y="0"/>
                      <a:ext cx="5271135" cy="2070100"/>
                    </a:xfrm>
                    <a:prstGeom prst="rect">
                      <a:avLst/>
                    </a:prstGeom>
                    <a:noFill/>
                    <a:ln>
                      <a:noFill/>
                    </a:ln>
                  </pic:spPr>
                </pic:pic>
              </a:graphicData>
            </a:graphic>
          </wp:inline>
        </w:drawing>
      </w:r>
    </w:p>
    <w:p w14:paraId="3FB74D8B" w14:textId="77777777" w:rsidR="00655CBC" w:rsidRDefault="00D73EAC">
      <w:pPr>
        <w:pStyle w:val="21"/>
        <w:ind w:firstLineChars="0" w:firstLine="420"/>
      </w:pPr>
      <w:r>
        <w:rPr>
          <w:rFonts w:hint="eastAsia"/>
        </w:rPr>
        <w:t>3</w:t>
      </w:r>
      <w:r>
        <w:rPr>
          <w:rFonts w:hint="eastAsia"/>
        </w:rPr>
        <w:t>、方式三：投标人登录华润守正招标平台，在系统首页中点击“金融服务专区”按钮，也可以快速进入华润守正供应链金融服务平台。</w:t>
      </w:r>
    </w:p>
    <w:p w14:paraId="7626A3BC" w14:textId="77777777" w:rsidR="00655CBC" w:rsidRDefault="00D73EAC">
      <w:pPr>
        <w:pStyle w:val="21"/>
        <w:ind w:firstLineChars="0" w:firstLine="0"/>
        <w:jc w:val="both"/>
      </w:pPr>
      <w:r>
        <w:rPr>
          <w:noProof/>
        </w:rPr>
        <w:drawing>
          <wp:inline distT="0" distB="0" distL="114300" distR="114300" wp14:anchorId="27BDB32A" wp14:editId="338F1DDD">
            <wp:extent cx="4719320" cy="2952115"/>
            <wp:effectExtent l="0" t="0" r="508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4719320" cy="2952115"/>
                    </a:xfrm>
                    <a:prstGeom prst="rect">
                      <a:avLst/>
                    </a:prstGeom>
                    <a:noFill/>
                    <a:ln>
                      <a:noFill/>
                    </a:ln>
                  </pic:spPr>
                </pic:pic>
              </a:graphicData>
            </a:graphic>
          </wp:inline>
        </w:drawing>
      </w:r>
    </w:p>
    <w:p w14:paraId="4364661F" w14:textId="77777777" w:rsidR="00655CBC" w:rsidRDefault="00D73EAC">
      <w:pPr>
        <w:pStyle w:val="21"/>
        <w:numPr>
          <w:ilvl w:val="0"/>
          <w:numId w:val="3"/>
        </w:numPr>
        <w:ind w:firstLineChars="0" w:firstLine="420"/>
        <w:jc w:val="both"/>
      </w:pPr>
      <w:r>
        <w:rPr>
          <w:rFonts w:hint="eastAsia"/>
        </w:rPr>
        <w:t>方式四：打开华润守正招标平台门户（</w:t>
      </w:r>
      <w:r>
        <w:rPr>
          <w:rFonts w:hint="eastAsia"/>
        </w:rPr>
        <w:t>https://szecp.crc.com.cn/</w:t>
      </w:r>
      <w:r>
        <w:rPr>
          <w:rFonts w:hint="eastAsia"/>
        </w:rPr>
        <w:t>）点击“供应链服务中心”图片跳转到华润守正供应链金融服务平台。</w:t>
      </w:r>
    </w:p>
    <w:p w14:paraId="7DAE92CB" w14:textId="77777777" w:rsidR="00655CBC" w:rsidRDefault="00D73EAC">
      <w:pPr>
        <w:pStyle w:val="21"/>
        <w:ind w:firstLineChars="0" w:firstLine="0"/>
        <w:jc w:val="both"/>
      </w:pPr>
      <w:r>
        <w:rPr>
          <w:noProof/>
        </w:rPr>
        <w:drawing>
          <wp:inline distT="0" distB="0" distL="114300" distR="114300" wp14:anchorId="14796554" wp14:editId="10310A48">
            <wp:extent cx="5276215" cy="1388745"/>
            <wp:effectExtent l="0" t="0" r="635" b="190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1"/>
                    <a:stretch>
                      <a:fillRect/>
                    </a:stretch>
                  </pic:blipFill>
                  <pic:spPr>
                    <a:xfrm>
                      <a:off x="0" y="0"/>
                      <a:ext cx="5276215" cy="1388745"/>
                    </a:xfrm>
                    <a:prstGeom prst="rect">
                      <a:avLst/>
                    </a:prstGeom>
                    <a:noFill/>
                    <a:ln>
                      <a:noFill/>
                    </a:ln>
                  </pic:spPr>
                </pic:pic>
              </a:graphicData>
            </a:graphic>
          </wp:inline>
        </w:drawing>
      </w:r>
    </w:p>
    <w:p w14:paraId="2D42664A" w14:textId="77777777" w:rsidR="00655CBC" w:rsidRDefault="00D73EAC">
      <w:pPr>
        <w:pStyle w:val="1"/>
        <w:tabs>
          <w:tab w:val="left" w:pos="0"/>
        </w:tabs>
        <w:ind w:firstLine="643"/>
      </w:pPr>
      <w:bookmarkStart w:id="1" w:name="_Toc511374925"/>
      <w:bookmarkStart w:id="2" w:name="_Toc28288"/>
      <w:bookmarkStart w:id="3" w:name="_Toc141187300"/>
      <w:r>
        <w:rPr>
          <w:rFonts w:hint="eastAsia"/>
        </w:rPr>
        <w:t>保函申请</w:t>
      </w:r>
      <w:bookmarkEnd w:id="1"/>
      <w:bookmarkEnd w:id="2"/>
      <w:bookmarkEnd w:id="3"/>
    </w:p>
    <w:p w14:paraId="675AF820" w14:textId="77777777" w:rsidR="00655CBC" w:rsidRDefault="00D73EAC">
      <w:pPr>
        <w:pStyle w:val="2"/>
        <w:tabs>
          <w:tab w:val="left" w:pos="0"/>
        </w:tabs>
        <w:ind w:firstLine="602"/>
      </w:pPr>
      <w:bookmarkStart w:id="4" w:name="_Toc32572"/>
      <w:bookmarkStart w:id="5" w:name="_Toc141187301"/>
      <w:r>
        <w:rPr>
          <w:rFonts w:hint="eastAsia"/>
        </w:rPr>
        <w:t>选择标段</w:t>
      </w:r>
      <w:bookmarkEnd w:id="4"/>
      <w:bookmarkEnd w:id="5"/>
    </w:p>
    <w:p w14:paraId="27EDDC43" w14:textId="77777777" w:rsidR="00655CBC" w:rsidRDefault="00D73EAC">
      <w:r>
        <w:rPr>
          <w:rFonts w:hint="eastAsia"/>
        </w:rPr>
        <w:lastRenderedPageBreak/>
        <w:t>投标人登录华润集团守正电子招标采购平台，在【电子投标保函申请】菜单中选择需要申请保函的标段，点击“立即申请”按钮，进入华润守正供应链金融服务平台的选择金融产品页面。</w:t>
      </w:r>
    </w:p>
    <w:p w14:paraId="6B27BABF" w14:textId="77777777" w:rsidR="00655CBC" w:rsidRDefault="00D73EAC">
      <w:pPr>
        <w:ind w:firstLineChars="0" w:firstLine="0"/>
      </w:pPr>
      <w:r>
        <w:rPr>
          <w:noProof/>
        </w:rPr>
        <w:drawing>
          <wp:inline distT="0" distB="0" distL="114300" distR="114300" wp14:anchorId="44641990" wp14:editId="4F358600">
            <wp:extent cx="5271135" cy="2070100"/>
            <wp:effectExtent l="0" t="0" r="1206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tretch>
                      <a:fillRect/>
                    </a:stretch>
                  </pic:blipFill>
                  <pic:spPr>
                    <a:xfrm>
                      <a:off x="0" y="0"/>
                      <a:ext cx="5271135" cy="2070100"/>
                    </a:xfrm>
                    <a:prstGeom prst="rect">
                      <a:avLst/>
                    </a:prstGeom>
                    <a:noFill/>
                    <a:ln>
                      <a:noFill/>
                    </a:ln>
                  </pic:spPr>
                </pic:pic>
              </a:graphicData>
            </a:graphic>
          </wp:inline>
        </w:drawing>
      </w:r>
    </w:p>
    <w:p w14:paraId="6E342B5E" w14:textId="77777777" w:rsidR="00655CBC" w:rsidRDefault="00D73EAC">
      <w:pPr>
        <w:pStyle w:val="2"/>
        <w:tabs>
          <w:tab w:val="left" w:pos="0"/>
        </w:tabs>
        <w:ind w:firstLine="602"/>
      </w:pPr>
      <w:bookmarkStart w:id="6" w:name="_Toc29843"/>
      <w:bookmarkStart w:id="7" w:name="_Toc141187302"/>
      <w:r>
        <w:rPr>
          <w:rFonts w:hint="eastAsia"/>
        </w:rPr>
        <w:t>选择金融产品</w:t>
      </w:r>
      <w:bookmarkEnd w:id="6"/>
      <w:bookmarkEnd w:id="7"/>
    </w:p>
    <w:p w14:paraId="6270AA42" w14:textId="77777777" w:rsidR="00655CBC" w:rsidRDefault="00D73EAC">
      <w:r>
        <w:rPr>
          <w:rFonts w:hint="eastAsia"/>
        </w:rPr>
        <w:t>选择标段后，进入选择金融产品页面，选择相应的金融产品，点击对应保函金融机构图标，然后点击“立即申请”按钮即可，如下图。</w:t>
      </w:r>
    </w:p>
    <w:p w14:paraId="1740A296" w14:textId="77777777" w:rsidR="00655CBC" w:rsidRDefault="00D73EAC">
      <w:pPr>
        <w:pStyle w:val="21"/>
        <w:ind w:firstLine="420"/>
      </w:pPr>
      <w:r>
        <w:rPr>
          <w:noProof/>
        </w:rPr>
        <w:drawing>
          <wp:inline distT="0" distB="0" distL="0" distR="0" wp14:anchorId="53627BED" wp14:editId="04390958">
            <wp:extent cx="5278120" cy="4204335"/>
            <wp:effectExtent l="0" t="0" r="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278120" cy="4204335"/>
                    </a:xfrm>
                    <a:prstGeom prst="rect">
                      <a:avLst/>
                    </a:prstGeom>
                  </pic:spPr>
                </pic:pic>
              </a:graphicData>
            </a:graphic>
          </wp:inline>
        </w:drawing>
      </w:r>
    </w:p>
    <w:p w14:paraId="25AA0A98" w14:textId="77777777" w:rsidR="00655CBC" w:rsidRDefault="00D73EAC">
      <w:pPr>
        <w:pStyle w:val="2"/>
        <w:tabs>
          <w:tab w:val="left" w:pos="0"/>
        </w:tabs>
        <w:ind w:firstLine="602"/>
      </w:pPr>
      <w:bookmarkStart w:id="8" w:name="_Toc25176"/>
      <w:bookmarkStart w:id="9" w:name="_Toc141187303"/>
      <w:r>
        <w:rPr>
          <w:rFonts w:hint="eastAsia"/>
        </w:rPr>
        <w:lastRenderedPageBreak/>
        <w:t>填写经办人信息</w:t>
      </w:r>
      <w:bookmarkEnd w:id="8"/>
      <w:bookmarkEnd w:id="9"/>
    </w:p>
    <w:p w14:paraId="0765223E" w14:textId="77777777" w:rsidR="00655CBC" w:rsidRDefault="00D73EAC">
      <w:r>
        <w:rPr>
          <w:rFonts w:hint="eastAsia"/>
        </w:rPr>
        <w:t>确认选择的保函产品后跳转到经办人信息页面，完善页面信息，点击“确认”按钮。</w:t>
      </w:r>
      <w:bookmarkStart w:id="10" w:name="_Toc11898"/>
      <w:r>
        <w:rPr>
          <w:rFonts w:ascii="宋体" w:eastAsia="宋体" w:hAnsi="宋体" w:cs="宋体"/>
          <w:noProof/>
          <w:sz w:val="24"/>
        </w:rPr>
        <w:drawing>
          <wp:inline distT="0" distB="0" distL="114300" distR="114300" wp14:anchorId="1B282B12" wp14:editId="6F090A8F">
            <wp:extent cx="5561965" cy="2714625"/>
            <wp:effectExtent l="0" t="0" r="635" b="9525"/>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23"/>
                    <a:stretch>
                      <a:fillRect/>
                    </a:stretch>
                  </pic:blipFill>
                  <pic:spPr>
                    <a:xfrm>
                      <a:off x="0" y="0"/>
                      <a:ext cx="5561965" cy="2714625"/>
                    </a:xfrm>
                    <a:prstGeom prst="rect">
                      <a:avLst/>
                    </a:prstGeom>
                    <a:noFill/>
                    <a:ln w="9525">
                      <a:noFill/>
                    </a:ln>
                  </pic:spPr>
                </pic:pic>
              </a:graphicData>
            </a:graphic>
          </wp:inline>
        </w:drawing>
      </w:r>
    </w:p>
    <w:p w14:paraId="4DDF60C4" w14:textId="77777777" w:rsidR="00655CBC" w:rsidRDefault="00D73EAC">
      <w:pPr>
        <w:pStyle w:val="2"/>
        <w:tabs>
          <w:tab w:val="left" w:pos="0"/>
        </w:tabs>
        <w:ind w:firstLine="602"/>
      </w:pPr>
      <w:bookmarkStart w:id="11" w:name="_Toc141187304"/>
      <w:bookmarkEnd w:id="10"/>
      <w:r>
        <w:rPr>
          <w:rFonts w:hint="eastAsia"/>
        </w:rPr>
        <w:t>申请保函</w:t>
      </w:r>
      <w:bookmarkEnd w:id="11"/>
    </w:p>
    <w:p w14:paraId="0D901A8B" w14:textId="77777777" w:rsidR="00655CBC" w:rsidRDefault="00D73EAC">
      <w:pPr>
        <w:ind w:firstLineChars="0" w:firstLine="0"/>
      </w:pPr>
      <w:r>
        <w:rPr>
          <w:rFonts w:hint="eastAsia"/>
        </w:rPr>
        <w:t>点“确定”按钮，跳转进入金融机构页面，请查看第五章节之后对应的金融机构产品操作手册内容进行后续操作。</w:t>
      </w:r>
    </w:p>
    <w:p w14:paraId="6C570A14" w14:textId="77777777" w:rsidR="00655CBC" w:rsidRDefault="00D73EAC">
      <w:pPr>
        <w:pStyle w:val="af4"/>
        <w:jc w:val="both"/>
        <w:rPr>
          <w:rFonts w:hint="default"/>
        </w:rPr>
      </w:pPr>
      <w:r>
        <w:rPr>
          <w:noProof/>
        </w:rPr>
        <w:drawing>
          <wp:inline distT="0" distB="0" distL="114300" distR="114300" wp14:anchorId="48E6F28E" wp14:editId="5EF40CEC">
            <wp:extent cx="5546725" cy="2600960"/>
            <wp:effectExtent l="0" t="0" r="15875" b="889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4"/>
                    <a:stretch>
                      <a:fillRect/>
                    </a:stretch>
                  </pic:blipFill>
                  <pic:spPr>
                    <a:xfrm>
                      <a:off x="0" y="0"/>
                      <a:ext cx="5546725" cy="2600960"/>
                    </a:xfrm>
                    <a:prstGeom prst="rect">
                      <a:avLst/>
                    </a:prstGeom>
                    <a:noFill/>
                    <a:ln>
                      <a:noFill/>
                    </a:ln>
                  </pic:spPr>
                </pic:pic>
              </a:graphicData>
            </a:graphic>
          </wp:inline>
        </w:drawing>
      </w:r>
    </w:p>
    <w:p w14:paraId="622A9B52" w14:textId="77777777" w:rsidR="00655CBC" w:rsidRDefault="00D73EAC">
      <w:pPr>
        <w:pStyle w:val="2"/>
        <w:tabs>
          <w:tab w:val="left" w:pos="0"/>
        </w:tabs>
        <w:ind w:firstLine="602"/>
      </w:pPr>
      <w:bookmarkStart w:id="12" w:name="_Toc141187305"/>
      <w:r>
        <w:rPr>
          <w:rFonts w:hint="eastAsia"/>
        </w:rPr>
        <w:t>发票领取</w:t>
      </w:r>
      <w:bookmarkEnd w:id="12"/>
    </w:p>
    <w:p w14:paraId="179594F3" w14:textId="1E1A28D9" w:rsidR="00655CBC" w:rsidRDefault="00D73EAC">
      <w:pPr>
        <w:pStyle w:val="21"/>
        <w:ind w:firstLineChars="0" w:firstLine="420"/>
        <w:rPr>
          <w:rFonts w:ascii="Times New Roman" w:hAnsi="Times New Roman" w:cs="Times New Roman"/>
          <w:color w:val="auto"/>
          <w:szCs w:val="24"/>
        </w:rPr>
      </w:pPr>
      <w:r>
        <w:rPr>
          <w:rFonts w:ascii="Times New Roman" w:hAnsi="Times New Roman" w:cs="Times New Roman" w:hint="eastAsia"/>
          <w:color w:val="auto"/>
          <w:szCs w:val="24"/>
        </w:rPr>
        <w:t>若需要开具发票，请在开标时间到达后进行申请。</w:t>
      </w:r>
    </w:p>
    <w:p w14:paraId="607FE0ED" w14:textId="77777777" w:rsidR="00655CBC" w:rsidRDefault="00D73EAC">
      <w:pPr>
        <w:pStyle w:val="21"/>
        <w:ind w:firstLineChars="0" w:firstLine="420"/>
        <w:rPr>
          <w:rFonts w:ascii="Times New Roman" w:hAnsi="Times New Roman" w:cs="Times New Roman"/>
          <w:color w:val="auto"/>
          <w:szCs w:val="24"/>
        </w:rPr>
      </w:pPr>
      <w:r>
        <w:rPr>
          <w:rFonts w:ascii="Times New Roman" w:hAnsi="Times New Roman" w:cs="Times New Roman" w:hint="eastAsia"/>
          <w:color w:val="auto"/>
          <w:szCs w:val="24"/>
        </w:rPr>
        <w:t>在【用户中心</w:t>
      </w:r>
      <w:r>
        <w:rPr>
          <w:rFonts w:ascii="Times New Roman" w:hAnsi="Times New Roman" w:cs="Times New Roman" w:hint="eastAsia"/>
          <w:color w:val="auto"/>
          <w:szCs w:val="24"/>
        </w:rPr>
        <w:t>-</w:t>
      </w:r>
      <w:r>
        <w:rPr>
          <w:rFonts w:ascii="Times New Roman" w:hAnsi="Times New Roman" w:cs="Times New Roman" w:hint="eastAsia"/>
          <w:color w:val="auto"/>
          <w:szCs w:val="24"/>
        </w:rPr>
        <w:t>润保函</w:t>
      </w:r>
      <w:r>
        <w:rPr>
          <w:rFonts w:ascii="Times New Roman" w:hAnsi="Times New Roman" w:cs="Times New Roman" w:hint="eastAsia"/>
          <w:color w:val="auto"/>
          <w:szCs w:val="24"/>
        </w:rPr>
        <w:t>-</w:t>
      </w:r>
      <w:r>
        <w:rPr>
          <w:rFonts w:ascii="Times New Roman" w:hAnsi="Times New Roman" w:cs="Times New Roman" w:hint="eastAsia"/>
          <w:color w:val="auto"/>
          <w:szCs w:val="24"/>
        </w:rPr>
        <w:t>电子投标保函】菜单中点击“查看”按钮。</w:t>
      </w:r>
    </w:p>
    <w:p w14:paraId="24E4DC36" w14:textId="77777777" w:rsidR="00655CBC" w:rsidRDefault="00D73EAC">
      <w:pPr>
        <w:pStyle w:val="21"/>
        <w:ind w:firstLineChars="0" w:firstLine="0"/>
      </w:pPr>
      <w:r>
        <w:rPr>
          <w:noProof/>
        </w:rPr>
        <w:lastRenderedPageBreak/>
        <w:drawing>
          <wp:inline distT="0" distB="0" distL="114300" distR="114300" wp14:anchorId="53A0A3AF" wp14:editId="54B44445">
            <wp:extent cx="5275580" cy="909955"/>
            <wp:effectExtent l="0" t="0" r="1270" b="444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5"/>
                    <a:stretch>
                      <a:fillRect/>
                    </a:stretch>
                  </pic:blipFill>
                  <pic:spPr>
                    <a:xfrm>
                      <a:off x="0" y="0"/>
                      <a:ext cx="5275580" cy="909955"/>
                    </a:xfrm>
                    <a:prstGeom prst="rect">
                      <a:avLst/>
                    </a:prstGeom>
                    <a:noFill/>
                    <a:ln>
                      <a:noFill/>
                    </a:ln>
                  </pic:spPr>
                </pic:pic>
              </a:graphicData>
            </a:graphic>
          </wp:inline>
        </w:drawing>
      </w:r>
    </w:p>
    <w:p w14:paraId="7AE0BD9C" w14:textId="77777777" w:rsidR="00655CBC" w:rsidRDefault="00D73EAC">
      <w:pPr>
        <w:pStyle w:val="21"/>
        <w:ind w:firstLineChars="0" w:firstLine="420"/>
      </w:pPr>
      <w:r>
        <w:rPr>
          <w:rFonts w:hint="eastAsia"/>
        </w:rPr>
        <w:t>进入保函查看页面后点击“发票管理”按钮，填写完发票申请信息后点击“提交申请”等待金融机构开具即可。</w:t>
      </w:r>
    </w:p>
    <w:p w14:paraId="1AD6FA24" w14:textId="77777777" w:rsidR="00655CBC" w:rsidRDefault="00D73EAC">
      <w:pPr>
        <w:pStyle w:val="21"/>
        <w:ind w:firstLineChars="0" w:firstLine="0"/>
        <w:rPr>
          <w:rFonts w:ascii="Times New Roman" w:hAnsi="Times New Roman" w:cs="Times New Roman"/>
          <w:color w:val="auto"/>
          <w:szCs w:val="24"/>
        </w:rPr>
      </w:pPr>
      <w:r>
        <w:rPr>
          <w:noProof/>
        </w:rPr>
        <w:drawing>
          <wp:inline distT="0" distB="0" distL="114300" distR="114300" wp14:anchorId="22ABE0C9" wp14:editId="36DB5111">
            <wp:extent cx="5276215" cy="4067175"/>
            <wp:effectExtent l="0" t="0" r="635"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6"/>
                    <a:stretch>
                      <a:fillRect/>
                    </a:stretch>
                  </pic:blipFill>
                  <pic:spPr>
                    <a:xfrm>
                      <a:off x="0" y="0"/>
                      <a:ext cx="5276215" cy="4067175"/>
                    </a:xfrm>
                    <a:prstGeom prst="rect">
                      <a:avLst/>
                    </a:prstGeom>
                    <a:noFill/>
                    <a:ln>
                      <a:noFill/>
                    </a:ln>
                  </pic:spPr>
                </pic:pic>
              </a:graphicData>
            </a:graphic>
          </wp:inline>
        </w:drawing>
      </w:r>
    </w:p>
    <w:p w14:paraId="44470348" w14:textId="77777777" w:rsidR="00655CBC" w:rsidRDefault="00D73EAC">
      <w:pPr>
        <w:pStyle w:val="21"/>
        <w:ind w:firstLineChars="0" w:firstLine="0"/>
        <w:rPr>
          <w:rFonts w:ascii="Times New Roman" w:hAnsi="Times New Roman" w:cs="Times New Roman"/>
          <w:color w:val="auto"/>
          <w:szCs w:val="24"/>
        </w:rPr>
      </w:pPr>
      <w:r>
        <w:rPr>
          <w:noProof/>
        </w:rPr>
        <w:drawing>
          <wp:inline distT="0" distB="0" distL="114300" distR="114300" wp14:anchorId="16C1CF0C" wp14:editId="2430B8FB">
            <wp:extent cx="5273040" cy="2174875"/>
            <wp:effectExtent l="0" t="0" r="381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7"/>
                    <a:stretch>
                      <a:fillRect/>
                    </a:stretch>
                  </pic:blipFill>
                  <pic:spPr>
                    <a:xfrm>
                      <a:off x="0" y="0"/>
                      <a:ext cx="5273040" cy="2174875"/>
                    </a:xfrm>
                    <a:prstGeom prst="rect">
                      <a:avLst/>
                    </a:prstGeom>
                    <a:noFill/>
                    <a:ln>
                      <a:noFill/>
                    </a:ln>
                  </pic:spPr>
                </pic:pic>
              </a:graphicData>
            </a:graphic>
          </wp:inline>
        </w:drawing>
      </w:r>
    </w:p>
    <w:p w14:paraId="7355B094" w14:textId="77777777" w:rsidR="00655CBC" w:rsidRDefault="00D73EAC">
      <w:pPr>
        <w:pStyle w:val="1"/>
        <w:ind w:firstLine="643"/>
      </w:pPr>
      <w:bookmarkStart w:id="13" w:name="_Toc141187306"/>
      <w:r>
        <w:rPr>
          <w:rFonts w:hint="eastAsia"/>
        </w:rPr>
        <w:t>用户中心</w:t>
      </w:r>
      <w:bookmarkEnd w:id="13"/>
    </w:p>
    <w:p w14:paraId="39640C49" w14:textId="77777777" w:rsidR="00655CBC" w:rsidRDefault="00D73EAC">
      <w:r>
        <w:rPr>
          <w:rFonts w:hint="eastAsia"/>
        </w:rPr>
        <w:lastRenderedPageBreak/>
        <w:t>投标人登录华润守正供应链金融服务平台后，点击右上角“用户中心”，可进入用户中心界面。</w:t>
      </w:r>
    </w:p>
    <w:p w14:paraId="4E38235C" w14:textId="77777777" w:rsidR="00655CBC" w:rsidRDefault="00D73EAC">
      <w:r>
        <w:rPr>
          <w:rFonts w:hint="eastAsia"/>
        </w:rPr>
        <w:t>用户中心中展示本单位所有保函订单列表信息、当前状态、项目名称、标段名称、保证金金额和保函编号等信息，并支持对标段名称进行搜索。</w:t>
      </w:r>
    </w:p>
    <w:p w14:paraId="5AB16E44" w14:textId="77777777" w:rsidR="00655CBC" w:rsidRDefault="00D73EAC">
      <w:pPr>
        <w:pStyle w:val="21"/>
        <w:ind w:firstLineChars="0" w:firstLine="0"/>
      </w:pPr>
      <w:r>
        <w:rPr>
          <w:noProof/>
        </w:rPr>
        <w:drawing>
          <wp:inline distT="0" distB="0" distL="114300" distR="114300" wp14:anchorId="7C3542CE" wp14:editId="2250DFEF">
            <wp:extent cx="5274310" cy="1284605"/>
            <wp:effectExtent l="0" t="0" r="2540" b="1079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8"/>
                    <a:stretch>
                      <a:fillRect/>
                    </a:stretch>
                  </pic:blipFill>
                  <pic:spPr>
                    <a:xfrm>
                      <a:off x="0" y="0"/>
                      <a:ext cx="5274310" cy="1284605"/>
                    </a:xfrm>
                    <a:prstGeom prst="rect">
                      <a:avLst/>
                    </a:prstGeom>
                    <a:noFill/>
                    <a:ln>
                      <a:noFill/>
                    </a:ln>
                  </pic:spPr>
                </pic:pic>
              </a:graphicData>
            </a:graphic>
          </wp:inline>
        </w:drawing>
      </w:r>
    </w:p>
    <w:p w14:paraId="63E00B7B" w14:textId="77777777" w:rsidR="00655CBC" w:rsidRDefault="00D73EAC">
      <w:pPr>
        <w:pStyle w:val="2"/>
        <w:ind w:firstLine="602"/>
      </w:pPr>
      <w:bookmarkStart w:id="14" w:name="_Toc141187307"/>
      <w:r>
        <w:rPr>
          <w:rFonts w:hint="eastAsia"/>
        </w:rPr>
        <w:t>账户中心</w:t>
      </w:r>
      <w:bookmarkEnd w:id="14"/>
    </w:p>
    <w:p w14:paraId="2525534A" w14:textId="77777777" w:rsidR="00655CBC" w:rsidRDefault="00D73EAC">
      <w:pPr>
        <w:pStyle w:val="3"/>
        <w:ind w:firstLine="562"/>
      </w:pPr>
      <w:bookmarkStart w:id="15" w:name="_Toc141187308"/>
      <w:r>
        <w:rPr>
          <w:rFonts w:hint="eastAsia"/>
        </w:rPr>
        <w:t>企业信息</w:t>
      </w:r>
      <w:bookmarkEnd w:id="15"/>
    </w:p>
    <w:p w14:paraId="23F8FD0D" w14:textId="77777777" w:rsidR="00655CBC" w:rsidRDefault="00D73EAC">
      <w:r>
        <w:rPr>
          <w:rFonts w:hint="eastAsia"/>
        </w:rPr>
        <w:t>此菜单展示该投标人从华润集团守正电子招标采购平台中获取的部分单位信息，</w:t>
      </w:r>
      <w:r>
        <w:t xml:space="preserve"> </w:t>
      </w:r>
      <w:r>
        <w:rPr>
          <w:rFonts w:hint="eastAsia"/>
        </w:rPr>
        <w:t>若需要修改必填项信息，请在华润集团守正电子招标采购平台中修改并审核通过后即可同步到华润守正供应链金融服务平台。</w:t>
      </w:r>
    </w:p>
    <w:p w14:paraId="221093EC" w14:textId="77777777" w:rsidR="00655CBC" w:rsidRDefault="00D73EAC">
      <w:pPr>
        <w:pStyle w:val="21"/>
        <w:ind w:firstLineChars="0" w:firstLine="0"/>
      </w:pPr>
      <w:r>
        <w:rPr>
          <w:noProof/>
        </w:rPr>
        <w:drawing>
          <wp:inline distT="0" distB="0" distL="0" distR="0" wp14:anchorId="13AB9A7C" wp14:editId="3952458A">
            <wp:extent cx="5278120" cy="3295015"/>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9"/>
                    <a:stretch>
                      <a:fillRect/>
                    </a:stretch>
                  </pic:blipFill>
                  <pic:spPr>
                    <a:xfrm>
                      <a:off x="0" y="0"/>
                      <a:ext cx="5278120" cy="3295015"/>
                    </a:xfrm>
                    <a:prstGeom prst="rect">
                      <a:avLst/>
                    </a:prstGeom>
                  </pic:spPr>
                </pic:pic>
              </a:graphicData>
            </a:graphic>
          </wp:inline>
        </w:drawing>
      </w:r>
    </w:p>
    <w:p w14:paraId="7107810D" w14:textId="77777777" w:rsidR="00655CBC" w:rsidRDefault="00D73EAC">
      <w:pPr>
        <w:pStyle w:val="2"/>
        <w:ind w:firstLine="602"/>
      </w:pPr>
      <w:bookmarkStart w:id="16" w:name="_Toc141187309"/>
      <w:r>
        <w:rPr>
          <w:rFonts w:hint="eastAsia"/>
        </w:rPr>
        <w:t>润保函</w:t>
      </w:r>
      <w:bookmarkEnd w:id="16"/>
    </w:p>
    <w:p w14:paraId="47EEB207" w14:textId="77777777" w:rsidR="00655CBC" w:rsidRDefault="00D73EAC">
      <w:r>
        <w:rPr>
          <w:rFonts w:hint="eastAsia"/>
        </w:rPr>
        <w:t>润保函分为：电子投标保函、电子履约保函、工程质量保函。目前仅开放电子投标保函</w:t>
      </w:r>
      <w:r>
        <w:rPr>
          <w:rFonts w:hint="eastAsia"/>
        </w:rPr>
        <w:lastRenderedPageBreak/>
        <w:t>功能，此菜单展示了该投标人所有投标保函订单数据。</w:t>
      </w:r>
    </w:p>
    <w:p w14:paraId="2B309C5F" w14:textId="77777777" w:rsidR="00655CBC" w:rsidRDefault="00D73EAC">
      <w:pPr>
        <w:pStyle w:val="21"/>
        <w:ind w:firstLineChars="0" w:firstLine="0"/>
        <w:jc w:val="center"/>
      </w:pPr>
      <w:r>
        <w:rPr>
          <w:noProof/>
        </w:rPr>
        <w:drawing>
          <wp:inline distT="0" distB="0" distL="114300" distR="114300" wp14:anchorId="24428558" wp14:editId="27023C04">
            <wp:extent cx="4595495" cy="3599180"/>
            <wp:effectExtent l="0" t="0" r="14605" b="127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30"/>
                    <a:stretch>
                      <a:fillRect/>
                    </a:stretch>
                  </pic:blipFill>
                  <pic:spPr>
                    <a:xfrm>
                      <a:off x="0" y="0"/>
                      <a:ext cx="4595495" cy="3599180"/>
                    </a:xfrm>
                    <a:prstGeom prst="rect">
                      <a:avLst/>
                    </a:prstGeom>
                    <a:noFill/>
                    <a:ln>
                      <a:noFill/>
                    </a:ln>
                  </pic:spPr>
                </pic:pic>
              </a:graphicData>
            </a:graphic>
          </wp:inline>
        </w:drawing>
      </w:r>
    </w:p>
    <w:p w14:paraId="02EBBC96" w14:textId="77777777" w:rsidR="00655CBC" w:rsidRDefault="00D73EAC">
      <w:pPr>
        <w:pStyle w:val="1"/>
        <w:tabs>
          <w:tab w:val="left" w:pos="0"/>
        </w:tabs>
        <w:ind w:firstLine="643"/>
      </w:pPr>
      <w:bookmarkStart w:id="17" w:name="_Toc141187310"/>
      <w:r>
        <w:rPr>
          <w:rFonts w:hint="eastAsia"/>
        </w:rPr>
        <w:t>保函退保</w:t>
      </w:r>
      <w:bookmarkEnd w:id="17"/>
    </w:p>
    <w:p w14:paraId="28AE7254" w14:textId="77777777" w:rsidR="00655CBC" w:rsidRDefault="00D73EAC">
      <w:pPr>
        <w:ind w:firstLineChars="0" w:firstLine="0"/>
      </w:pPr>
      <w:r>
        <w:rPr>
          <w:rFonts w:hint="eastAsia"/>
        </w:rPr>
        <w:t>功能说明：招标人主动终止招标的标段，方可进行退保申请。</w:t>
      </w:r>
    </w:p>
    <w:p w14:paraId="4764BDF6" w14:textId="77777777" w:rsidR="00655CBC" w:rsidRDefault="00D73EAC">
      <w:pPr>
        <w:pStyle w:val="21"/>
        <w:ind w:firstLineChars="0" w:firstLine="0"/>
      </w:pPr>
      <w:r>
        <w:rPr>
          <w:rFonts w:cs="Times New Roman" w:hint="eastAsia"/>
          <w:color w:val="auto"/>
          <w:szCs w:val="24"/>
        </w:rPr>
        <w:t>在【用户中心</w:t>
      </w:r>
      <w:r>
        <w:rPr>
          <w:rFonts w:cs="Times New Roman" w:hint="eastAsia"/>
          <w:color w:val="auto"/>
          <w:szCs w:val="24"/>
        </w:rPr>
        <w:t>-</w:t>
      </w:r>
      <w:r>
        <w:rPr>
          <w:rFonts w:cs="Times New Roman" w:hint="eastAsia"/>
          <w:color w:val="auto"/>
          <w:szCs w:val="24"/>
        </w:rPr>
        <w:t>润保函—电子投标保函】中，选择已投保标段，点击“退保”按钮申请。</w:t>
      </w:r>
    </w:p>
    <w:p w14:paraId="7ED84EBF" w14:textId="77777777" w:rsidR="00655CBC" w:rsidRDefault="00D73EAC">
      <w:pPr>
        <w:pStyle w:val="21"/>
        <w:ind w:firstLineChars="0" w:firstLine="0"/>
      </w:pPr>
      <w:r>
        <w:rPr>
          <w:noProof/>
        </w:rPr>
        <w:drawing>
          <wp:inline distT="0" distB="0" distL="114300" distR="114300" wp14:anchorId="1BC51E07" wp14:editId="741DAB56">
            <wp:extent cx="4695825" cy="1718310"/>
            <wp:effectExtent l="0" t="0" r="952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srcRect l="15543" t="5876" r="17803" b="50089"/>
                    <a:stretch>
                      <a:fillRect/>
                    </a:stretch>
                  </pic:blipFill>
                  <pic:spPr>
                    <a:xfrm>
                      <a:off x="0" y="0"/>
                      <a:ext cx="4695825" cy="1718310"/>
                    </a:xfrm>
                    <a:prstGeom prst="rect">
                      <a:avLst/>
                    </a:prstGeom>
                    <a:noFill/>
                    <a:ln>
                      <a:noFill/>
                    </a:ln>
                  </pic:spPr>
                </pic:pic>
              </a:graphicData>
            </a:graphic>
          </wp:inline>
        </w:drawing>
      </w:r>
    </w:p>
    <w:p w14:paraId="4B51E10F" w14:textId="77777777" w:rsidR="00655CBC" w:rsidRDefault="00D73EAC">
      <w:pPr>
        <w:pStyle w:val="21"/>
        <w:ind w:firstLineChars="0" w:firstLine="0"/>
      </w:pPr>
      <w:r>
        <w:rPr>
          <w:rFonts w:hint="eastAsia"/>
        </w:rPr>
        <w:t>申请退保待金融机构审核通过后，该标段显示为已退保。</w:t>
      </w:r>
    </w:p>
    <w:p w14:paraId="1F33D70A" w14:textId="77777777" w:rsidR="00655CBC" w:rsidRDefault="00D73EAC">
      <w:pPr>
        <w:pStyle w:val="21"/>
        <w:ind w:firstLineChars="0" w:firstLine="0"/>
      </w:pPr>
      <w:r>
        <w:rPr>
          <w:noProof/>
        </w:rPr>
        <w:lastRenderedPageBreak/>
        <w:drawing>
          <wp:inline distT="0" distB="0" distL="114300" distR="114300" wp14:anchorId="3142F64F" wp14:editId="70EFF61C">
            <wp:extent cx="5274945" cy="2479675"/>
            <wp:effectExtent l="0" t="0" r="190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rcRect b="33701"/>
                    <a:stretch>
                      <a:fillRect/>
                    </a:stretch>
                  </pic:blipFill>
                  <pic:spPr>
                    <a:xfrm>
                      <a:off x="0" y="0"/>
                      <a:ext cx="5274945" cy="2479675"/>
                    </a:xfrm>
                    <a:prstGeom prst="rect">
                      <a:avLst/>
                    </a:prstGeom>
                    <a:noFill/>
                    <a:ln>
                      <a:noFill/>
                    </a:ln>
                  </pic:spPr>
                </pic:pic>
              </a:graphicData>
            </a:graphic>
          </wp:inline>
        </w:drawing>
      </w:r>
    </w:p>
    <w:p w14:paraId="22CD6543" w14:textId="77777777" w:rsidR="00655CBC" w:rsidRDefault="00D73EAC">
      <w:pPr>
        <w:pStyle w:val="1"/>
        <w:tabs>
          <w:tab w:val="left" w:pos="0"/>
        </w:tabs>
        <w:ind w:firstLine="643"/>
      </w:pPr>
      <w:bookmarkStart w:id="18" w:name="_Toc141187311"/>
      <w:r>
        <w:rPr>
          <w:rFonts w:hint="eastAsia"/>
        </w:rPr>
        <w:t>保函注销</w:t>
      </w:r>
      <w:bookmarkEnd w:id="18"/>
    </w:p>
    <w:p w14:paraId="3CB291E2" w14:textId="77777777" w:rsidR="00655CBC" w:rsidRDefault="00D73EAC">
      <w:pPr>
        <w:ind w:firstLineChars="0" w:firstLine="0"/>
      </w:pPr>
      <w:r>
        <w:rPr>
          <w:rFonts w:hint="eastAsia"/>
        </w:rPr>
        <w:t>功能说明：当需要开标后主动释放额度时，可进行注销操作。</w:t>
      </w:r>
    </w:p>
    <w:p w14:paraId="29935D13" w14:textId="77777777" w:rsidR="00655CBC" w:rsidRDefault="00D73EAC">
      <w:pPr>
        <w:ind w:firstLineChars="0" w:firstLine="0"/>
      </w:pPr>
      <w:r>
        <w:rPr>
          <w:rFonts w:hint="eastAsia"/>
        </w:rPr>
        <w:t>进入华润集团守正电子招标采购平台中【金融服务专区</w:t>
      </w:r>
      <w:r>
        <w:rPr>
          <w:rFonts w:hint="eastAsia"/>
        </w:rPr>
        <w:t>-</w:t>
      </w:r>
      <w:r>
        <w:rPr>
          <w:rFonts w:hint="eastAsia"/>
        </w:rPr>
        <w:t>润保函</w:t>
      </w:r>
      <w:r>
        <w:rPr>
          <w:rFonts w:hint="eastAsia"/>
        </w:rPr>
        <w:t>-</w:t>
      </w:r>
      <w:r>
        <w:rPr>
          <w:rFonts w:hint="eastAsia"/>
        </w:rPr>
        <w:t>保函注销】菜单，再点击上方的“新增注销”按钮。</w:t>
      </w:r>
    </w:p>
    <w:p w14:paraId="156670CE" w14:textId="77777777" w:rsidR="00655CBC" w:rsidRDefault="00D73EAC">
      <w:pPr>
        <w:pStyle w:val="21"/>
        <w:ind w:firstLineChars="0" w:firstLine="0"/>
      </w:pPr>
      <w:r>
        <w:rPr>
          <w:noProof/>
        </w:rPr>
        <w:drawing>
          <wp:inline distT="0" distB="0" distL="114300" distR="114300" wp14:anchorId="40C17FF7" wp14:editId="5A5700DE">
            <wp:extent cx="4603750" cy="2606675"/>
            <wp:effectExtent l="0" t="0" r="6350" b="317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33"/>
                    <a:srcRect t="10853" b="26042"/>
                    <a:stretch>
                      <a:fillRect/>
                    </a:stretch>
                  </pic:blipFill>
                  <pic:spPr>
                    <a:xfrm>
                      <a:off x="0" y="0"/>
                      <a:ext cx="4603750" cy="2606675"/>
                    </a:xfrm>
                    <a:prstGeom prst="rect">
                      <a:avLst/>
                    </a:prstGeom>
                    <a:noFill/>
                    <a:ln>
                      <a:noFill/>
                    </a:ln>
                  </pic:spPr>
                </pic:pic>
              </a:graphicData>
            </a:graphic>
          </wp:inline>
        </w:drawing>
      </w:r>
    </w:p>
    <w:p w14:paraId="16024C94" w14:textId="77777777" w:rsidR="00655CBC" w:rsidRDefault="00D73EAC">
      <w:pPr>
        <w:pStyle w:val="21"/>
        <w:ind w:leftChars="200" w:left="420" w:firstLineChars="0" w:firstLine="0"/>
      </w:pPr>
      <w:r>
        <w:rPr>
          <w:rFonts w:hint="eastAsia"/>
        </w:rPr>
        <w:t>2</w:t>
      </w:r>
      <w:r>
        <w:rPr>
          <w:rFonts w:hint="eastAsia"/>
        </w:rPr>
        <w:t>、跳转进入挑选标段页面，选择需要注销保函的标段，点击“确认选择”按钮。</w:t>
      </w:r>
    </w:p>
    <w:p w14:paraId="71409704" w14:textId="77777777" w:rsidR="00655CBC" w:rsidRDefault="00D73EAC">
      <w:pPr>
        <w:pStyle w:val="21"/>
        <w:ind w:firstLineChars="0" w:firstLine="0"/>
      </w:pPr>
      <w:r>
        <w:rPr>
          <w:noProof/>
        </w:rPr>
        <w:lastRenderedPageBreak/>
        <w:drawing>
          <wp:inline distT="0" distB="0" distL="114300" distR="114300" wp14:anchorId="56C93231" wp14:editId="7F977111">
            <wp:extent cx="5271135" cy="2339340"/>
            <wp:effectExtent l="0" t="0" r="12065" b="1016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34"/>
                    <a:stretch>
                      <a:fillRect/>
                    </a:stretch>
                  </pic:blipFill>
                  <pic:spPr>
                    <a:xfrm>
                      <a:off x="0" y="0"/>
                      <a:ext cx="5271135" cy="2339340"/>
                    </a:xfrm>
                    <a:prstGeom prst="rect">
                      <a:avLst/>
                    </a:prstGeom>
                    <a:noFill/>
                    <a:ln>
                      <a:noFill/>
                    </a:ln>
                  </pic:spPr>
                </pic:pic>
              </a:graphicData>
            </a:graphic>
          </wp:inline>
        </w:drawing>
      </w:r>
    </w:p>
    <w:p w14:paraId="55EE58B5" w14:textId="77777777" w:rsidR="00655CBC" w:rsidRDefault="00D73EAC">
      <w:pPr>
        <w:pStyle w:val="21"/>
        <w:ind w:leftChars="200" w:left="420" w:firstLineChars="0" w:firstLine="0"/>
      </w:pPr>
      <w:r>
        <w:rPr>
          <w:rFonts w:hint="eastAsia"/>
        </w:rPr>
        <w:t>进入保函注销申请信息页面，填写完成相应的信息后，提交审核。</w:t>
      </w:r>
    </w:p>
    <w:p w14:paraId="33CDF318" w14:textId="77777777" w:rsidR="00655CBC" w:rsidRDefault="00D73EAC">
      <w:pPr>
        <w:pStyle w:val="21"/>
        <w:ind w:firstLineChars="0" w:firstLine="0"/>
      </w:pPr>
      <w:r>
        <w:rPr>
          <w:noProof/>
        </w:rPr>
        <w:drawing>
          <wp:inline distT="0" distB="0" distL="114300" distR="114300" wp14:anchorId="6FD98F43" wp14:editId="0859E15F">
            <wp:extent cx="5273040" cy="1758315"/>
            <wp:effectExtent l="0" t="0" r="10160" b="698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35"/>
                    <a:stretch>
                      <a:fillRect/>
                    </a:stretch>
                  </pic:blipFill>
                  <pic:spPr>
                    <a:xfrm>
                      <a:off x="0" y="0"/>
                      <a:ext cx="5273040" cy="1758315"/>
                    </a:xfrm>
                    <a:prstGeom prst="rect">
                      <a:avLst/>
                    </a:prstGeom>
                    <a:noFill/>
                    <a:ln>
                      <a:noFill/>
                    </a:ln>
                  </pic:spPr>
                </pic:pic>
              </a:graphicData>
            </a:graphic>
          </wp:inline>
        </w:drawing>
      </w:r>
    </w:p>
    <w:p w14:paraId="7EF3A34D" w14:textId="77777777" w:rsidR="00655CBC" w:rsidRDefault="00D73EAC">
      <w:pPr>
        <w:pStyle w:val="21"/>
        <w:ind w:leftChars="200" w:left="420" w:firstLineChars="0" w:firstLine="0"/>
      </w:pPr>
      <w:r>
        <w:rPr>
          <w:rFonts w:hint="eastAsia"/>
        </w:rPr>
        <w:t>当注销状态为审核通过时，保函注销就成功了。</w:t>
      </w:r>
    </w:p>
    <w:p w14:paraId="63CCBB07" w14:textId="73BA55E0" w:rsidR="00655CBC" w:rsidRDefault="00D73EAC">
      <w:pPr>
        <w:pStyle w:val="21"/>
        <w:ind w:firstLineChars="0" w:firstLine="0"/>
      </w:pPr>
      <w:r>
        <w:rPr>
          <w:noProof/>
        </w:rPr>
        <w:drawing>
          <wp:inline distT="0" distB="0" distL="114300" distR="114300" wp14:anchorId="7B27BFDE" wp14:editId="3EF896FE">
            <wp:extent cx="5267960" cy="937260"/>
            <wp:effectExtent l="0" t="0" r="2540" b="254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36"/>
                    <a:stretch>
                      <a:fillRect/>
                    </a:stretch>
                  </pic:blipFill>
                  <pic:spPr>
                    <a:xfrm>
                      <a:off x="0" y="0"/>
                      <a:ext cx="5267960" cy="937260"/>
                    </a:xfrm>
                    <a:prstGeom prst="rect">
                      <a:avLst/>
                    </a:prstGeom>
                    <a:noFill/>
                    <a:ln>
                      <a:noFill/>
                    </a:ln>
                  </pic:spPr>
                </pic:pic>
              </a:graphicData>
            </a:graphic>
          </wp:inline>
        </w:drawing>
      </w:r>
    </w:p>
    <w:p w14:paraId="4E7D61DE" w14:textId="3B206647" w:rsidR="00CC0737" w:rsidRDefault="00CC0737">
      <w:pPr>
        <w:pStyle w:val="21"/>
        <w:ind w:firstLineChars="0" w:firstLine="0"/>
      </w:pPr>
    </w:p>
    <w:p w14:paraId="65008975" w14:textId="0B276FE3" w:rsidR="00CC0737" w:rsidRDefault="00CC0737">
      <w:pPr>
        <w:pStyle w:val="21"/>
        <w:ind w:firstLineChars="0" w:firstLine="0"/>
      </w:pPr>
    </w:p>
    <w:p w14:paraId="02FC1642" w14:textId="104C1FEE" w:rsidR="00CC0737" w:rsidRDefault="00CC0737">
      <w:pPr>
        <w:pStyle w:val="21"/>
        <w:ind w:firstLineChars="0" w:firstLine="0"/>
      </w:pPr>
    </w:p>
    <w:p w14:paraId="5371B577" w14:textId="2A9EB7D9" w:rsidR="00CC0737" w:rsidRDefault="00CC0737">
      <w:pPr>
        <w:pStyle w:val="21"/>
        <w:ind w:firstLineChars="0" w:firstLine="0"/>
      </w:pPr>
    </w:p>
    <w:p w14:paraId="25FFC5BE" w14:textId="01B38607" w:rsidR="00CC0737" w:rsidRDefault="00CC0737">
      <w:pPr>
        <w:pStyle w:val="21"/>
        <w:ind w:firstLineChars="0" w:firstLine="0"/>
      </w:pPr>
    </w:p>
    <w:p w14:paraId="5F296FF7" w14:textId="5341E744" w:rsidR="00CC0737" w:rsidRDefault="00CC0737">
      <w:pPr>
        <w:pStyle w:val="21"/>
        <w:ind w:firstLineChars="0" w:firstLine="0"/>
      </w:pPr>
    </w:p>
    <w:p w14:paraId="2251FFCF" w14:textId="33038B18" w:rsidR="00CC0737" w:rsidRDefault="00CC0737">
      <w:pPr>
        <w:pStyle w:val="21"/>
        <w:ind w:firstLineChars="0" w:firstLine="0"/>
      </w:pPr>
    </w:p>
    <w:p w14:paraId="29FBF3BB" w14:textId="2952C146" w:rsidR="00CC0737" w:rsidRDefault="00CC0737">
      <w:pPr>
        <w:pStyle w:val="21"/>
        <w:ind w:firstLineChars="0" w:firstLine="0"/>
      </w:pPr>
    </w:p>
    <w:p w14:paraId="66CD7325" w14:textId="3A6CB60F" w:rsidR="00CC0737" w:rsidRDefault="00CC0737">
      <w:pPr>
        <w:pStyle w:val="21"/>
        <w:ind w:firstLineChars="0" w:firstLine="0"/>
      </w:pPr>
    </w:p>
    <w:p w14:paraId="77911F3C" w14:textId="77777777" w:rsidR="00CC0737" w:rsidRDefault="00CC0737">
      <w:pPr>
        <w:pStyle w:val="21"/>
        <w:ind w:firstLineChars="0" w:firstLine="0"/>
      </w:pPr>
    </w:p>
    <w:p w14:paraId="402FF7B3" w14:textId="77777777" w:rsidR="00655CBC" w:rsidRDefault="00D73EAC">
      <w:pPr>
        <w:pStyle w:val="1"/>
        <w:tabs>
          <w:tab w:val="left" w:pos="0"/>
        </w:tabs>
        <w:ind w:firstLine="643"/>
      </w:pPr>
      <w:bookmarkStart w:id="19" w:name="_Toc141187312"/>
      <w:r>
        <w:rPr>
          <w:rFonts w:hint="eastAsia"/>
        </w:rPr>
        <w:lastRenderedPageBreak/>
        <w:t>华润银行保函产品</w:t>
      </w:r>
      <w:bookmarkEnd w:id="19"/>
    </w:p>
    <w:p w14:paraId="0B3E670C" w14:textId="77777777" w:rsidR="00655CBC" w:rsidRDefault="00D73EAC">
      <w:pPr>
        <w:pStyle w:val="2"/>
        <w:tabs>
          <w:tab w:val="left" w:pos="0"/>
        </w:tabs>
        <w:ind w:firstLine="602"/>
      </w:pPr>
      <w:bookmarkStart w:id="20" w:name="_Toc141187313"/>
      <w:r>
        <w:rPr>
          <w:rFonts w:hint="eastAsia"/>
        </w:rPr>
        <w:t>申请保函</w:t>
      </w:r>
      <w:bookmarkEnd w:id="20"/>
    </w:p>
    <w:p w14:paraId="7403E2BD" w14:textId="77777777" w:rsidR="00655CBC" w:rsidRDefault="00D73EAC">
      <w:r>
        <w:rPr>
          <w:rFonts w:hint="eastAsia"/>
        </w:rPr>
        <w:t>在华润守正供应链金融服务平台跳转进入“华润银行”金融机构页面后，手机扫码小程序二维码进行后续开函操作，操作步骤见如下操作手册：</w:t>
      </w:r>
    </w:p>
    <w:p w14:paraId="541E7361" w14:textId="77777777" w:rsidR="00655CBC" w:rsidRDefault="00D73EAC">
      <w:pPr>
        <w:pStyle w:val="21"/>
        <w:ind w:firstLine="420"/>
      </w:pPr>
      <w:r>
        <w:object w:dxaOrig="3760" w:dyaOrig="520" w14:anchorId="61C56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1pt;height:25.95pt" o:ole="">
            <v:imagedata r:id="rId37" o:title=""/>
          </v:shape>
          <o:OLEObject Type="Embed" ProgID="Package" ShapeID="_x0000_i1025" DrawAspect="Content" ObjectID="_1757339205" r:id="rId38"/>
        </w:object>
      </w:r>
    </w:p>
    <w:p w14:paraId="2F3D40DB" w14:textId="77777777" w:rsidR="00655CBC" w:rsidRDefault="00D73EAC">
      <w:pPr>
        <w:pStyle w:val="21"/>
        <w:ind w:firstLineChars="0" w:firstLine="0"/>
        <w:rPr>
          <w:rFonts w:ascii="宋体" w:eastAsia="宋体" w:hAnsi="宋体"/>
          <w:sz w:val="24"/>
          <w:szCs w:val="24"/>
        </w:rPr>
      </w:pPr>
      <w:r>
        <w:rPr>
          <w:rFonts w:ascii="宋体" w:eastAsia="宋体" w:hAnsi="宋体"/>
          <w:noProof/>
          <w:sz w:val="24"/>
          <w:szCs w:val="24"/>
        </w:rPr>
        <w:drawing>
          <wp:inline distT="0" distB="0" distL="114300" distR="114300" wp14:anchorId="6CC4F761" wp14:editId="4CC4E7BF">
            <wp:extent cx="5302885" cy="1790700"/>
            <wp:effectExtent l="0" t="0" r="0" b="0"/>
            <wp:docPr id="2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IMG_256"/>
                    <pic:cNvPicPr>
                      <a:picLocks noChangeAspect="1"/>
                    </pic:cNvPicPr>
                  </pic:nvPicPr>
                  <pic:blipFill rotWithShape="1">
                    <a:blip r:embed="rId39"/>
                    <a:srcRect b="30815"/>
                    <a:stretch/>
                  </pic:blipFill>
                  <pic:spPr bwMode="auto">
                    <a:xfrm>
                      <a:off x="0" y="0"/>
                      <a:ext cx="5302885" cy="1790700"/>
                    </a:xfrm>
                    <a:prstGeom prst="rect">
                      <a:avLst/>
                    </a:prstGeom>
                    <a:noFill/>
                    <a:ln>
                      <a:noFill/>
                    </a:ln>
                    <a:extLst>
                      <a:ext uri="{53640926-AAD7-44D8-BBD7-CCE9431645EC}">
                        <a14:shadowObscured xmlns:a14="http://schemas.microsoft.com/office/drawing/2010/main"/>
                      </a:ext>
                    </a:extLst>
                  </pic:spPr>
                </pic:pic>
              </a:graphicData>
            </a:graphic>
          </wp:inline>
        </w:drawing>
      </w:r>
    </w:p>
    <w:p w14:paraId="5BEDEB9F" w14:textId="77777777" w:rsidR="00655CBC" w:rsidRDefault="00D73EAC">
      <w:pPr>
        <w:pStyle w:val="2"/>
        <w:tabs>
          <w:tab w:val="left" w:pos="0"/>
        </w:tabs>
        <w:ind w:firstLine="602"/>
      </w:pPr>
      <w:bookmarkStart w:id="21" w:name="_Toc141187314"/>
      <w:r>
        <w:rPr>
          <w:rFonts w:hint="eastAsia"/>
        </w:rPr>
        <w:t>保函发放</w:t>
      </w:r>
      <w:bookmarkEnd w:id="21"/>
    </w:p>
    <w:p w14:paraId="51751956" w14:textId="77777777" w:rsidR="00655CBC" w:rsidRDefault="00D73EAC">
      <w:r>
        <w:rPr>
          <w:rFonts w:hint="eastAsia"/>
        </w:rPr>
        <w:t>金融机构发放保函文件成功后，在保函发放页面中可点击“在线预览”和“下载</w:t>
      </w:r>
      <w:r>
        <w:rPr>
          <w:rFonts w:hint="eastAsia"/>
        </w:rPr>
        <w:t>PDF</w:t>
      </w:r>
      <w:r>
        <w:rPr>
          <w:rFonts w:hint="eastAsia"/>
        </w:rPr>
        <w:t>”按钮，进行在线查看和下载对应保函文件（明文文件需等开标时间到达方可下载）。</w:t>
      </w:r>
    </w:p>
    <w:p w14:paraId="1459EBA2" w14:textId="77777777" w:rsidR="00655CBC" w:rsidRDefault="00D73EAC">
      <w:pPr>
        <w:pStyle w:val="21"/>
        <w:ind w:firstLineChars="0" w:firstLine="0"/>
        <w:rPr>
          <w:rFonts w:ascii="宋体" w:eastAsia="宋体" w:hAnsi="宋体"/>
          <w:sz w:val="24"/>
          <w:szCs w:val="24"/>
        </w:rPr>
      </w:pPr>
      <w:r>
        <w:rPr>
          <w:noProof/>
        </w:rPr>
        <w:drawing>
          <wp:inline distT="0" distB="0" distL="114300" distR="114300" wp14:anchorId="20596422" wp14:editId="6F9C5607">
            <wp:extent cx="4710219" cy="3568700"/>
            <wp:effectExtent l="0" t="0" r="0" b="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rotWithShape="1">
                    <a:blip r:embed="rId40"/>
                    <a:srcRect t="11919" b="6382"/>
                    <a:stretch/>
                  </pic:blipFill>
                  <pic:spPr bwMode="auto">
                    <a:xfrm>
                      <a:off x="0" y="0"/>
                      <a:ext cx="4714648" cy="3572056"/>
                    </a:xfrm>
                    <a:prstGeom prst="rect">
                      <a:avLst/>
                    </a:prstGeom>
                    <a:noFill/>
                    <a:ln>
                      <a:noFill/>
                    </a:ln>
                    <a:extLst>
                      <a:ext uri="{53640926-AAD7-44D8-BBD7-CCE9431645EC}">
                        <a14:shadowObscured xmlns:a14="http://schemas.microsoft.com/office/drawing/2010/main"/>
                      </a:ext>
                    </a:extLst>
                  </pic:spPr>
                </pic:pic>
              </a:graphicData>
            </a:graphic>
          </wp:inline>
        </w:drawing>
      </w:r>
    </w:p>
    <w:p w14:paraId="58B17533" w14:textId="77777777" w:rsidR="00655CBC" w:rsidRDefault="00D73EAC">
      <w:pPr>
        <w:pStyle w:val="1"/>
        <w:tabs>
          <w:tab w:val="left" w:pos="0"/>
        </w:tabs>
        <w:ind w:firstLine="643"/>
      </w:pPr>
      <w:bookmarkStart w:id="22" w:name="_Toc141187315"/>
      <w:r>
        <w:rPr>
          <w:rFonts w:hint="eastAsia"/>
        </w:rPr>
        <w:lastRenderedPageBreak/>
        <w:t>中投保保函产品</w:t>
      </w:r>
      <w:bookmarkEnd w:id="22"/>
    </w:p>
    <w:p w14:paraId="2AEA0D14" w14:textId="77777777" w:rsidR="00655CBC" w:rsidRDefault="00D73EAC">
      <w:pPr>
        <w:pStyle w:val="2"/>
        <w:tabs>
          <w:tab w:val="left" w:pos="0"/>
        </w:tabs>
        <w:ind w:firstLine="602"/>
      </w:pPr>
      <w:bookmarkStart w:id="23" w:name="_Toc141187316"/>
      <w:r>
        <w:rPr>
          <w:rFonts w:hint="eastAsia"/>
        </w:rPr>
        <w:t>申请保函</w:t>
      </w:r>
      <w:bookmarkEnd w:id="23"/>
    </w:p>
    <w:p w14:paraId="70049327" w14:textId="77777777" w:rsidR="00655CBC" w:rsidRDefault="00D73EAC">
      <w:pPr>
        <w:ind w:firstLineChars="0"/>
      </w:pPr>
      <w:r>
        <w:rPr>
          <w:rFonts w:hint="eastAsia"/>
        </w:rPr>
        <w:t>在华润守正供应链金融服务平台跳转进入“中投保”金融机构页面后，点击“签署要约函”按钮后并进入保费的支付流程。</w:t>
      </w:r>
    </w:p>
    <w:p w14:paraId="7A8E25AB" w14:textId="77777777" w:rsidR="00655CBC" w:rsidRDefault="00D73EAC">
      <w:pPr>
        <w:pStyle w:val="af4"/>
        <w:jc w:val="both"/>
        <w:rPr>
          <w:rFonts w:hint="default"/>
        </w:rPr>
      </w:pPr>
      <w:r>
        <w:rPr>
          <w:noProof/>
        </w:rPr>
        <w:drawing>
          <wp:inline distT="0" distB="0" distL="114300" distR="114300" wp14:anchorId="1894997D" wp14:editId="17D10D1B">
            <wp:extent cx="3750945" cy="3012440"/>
            <wp:effectExtent l="0" t="0" r="1905" b="1651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41"/>
                    <a:stretch>
                      <a:fillRect/>
                    </a:stretch>
                  </pic:blipFill>
                  <pic:spPr>
                    <a:xfrm>
                      <a:off x="0" y="0"/>
                      <a:ext cx="3750945" cy="3012440"/>
                    </a:xfrm>
                    <a:prstGeom prst="rect">
                      <a:avLst/>
                    </a:prstGeom>
                    <a:noFill/>
                    <a:ln>
                      <a:noFill/>
                    </a:ln>
                  </pic:spPr>
                </pic:pic>
              </a:graphicData>
            </a:graphic>
          </wp:inline>
        </w:drawing>
      </w:r>
    </w:p>
    <w:p w14:paraId="3A47FD8B" w14:textId="77777777" w:rsidR="00655CBC" w:rsidRDefault="00D73EAC">
      <w:pPr>
        <w:pStyle w:val="af4"/>
        <w:jc w:val="both"/>
        <w:rPr>
          <w:rFonts w:hint="default"/>
        </w:rPr>
      </w:pPr>
      <w:r>
        <w:rPr>
          <w:rFonts w:cs="Times New Roman"/>
        </w:rPr>
        <w:t>支付页面支持银行卡、支付宝和微信三种方式，完成支付后提交申请操作，然后耐心等待金融机构审核通过。</w:t>
      </w:r>
    </w:p>
    <w:p w14:paraId="76D6910A" w14:textId="77777777" w:rsidR="00655CBC" w:rsidRDefault="00655CBC">
      <w:pPr>
        <w:pStyle w:val="af4"/>
        <w:jc w:val="both"/>
        <w:rPr>
          <w:rFonts w:hint="default"/>
        </w:rPr>
      </w:pPr>
    </w:p>
    <w:p w14:paraId="20871AC8" w14:textId="77777777" w:rsidR="00655CBC" w:rsidRDefault="00D73EAC">
      <w:pPr>
        <w:pStyle w:val="af4"/>
        <w:jc w:val="both"/>
        <w:rPr>
          <w:rFonts w:hint="default"/>
        </w:rPr>
      </w:pPr>
      <w:r>
        <w:rPr>
          <w:noProof/>
        </w:rPr>
        <w:drawing>
          <wp:inline distT="0" distB="0" distL="114300" distR="114300" wp14:anchorId="49F07D3B" wp14:editId="2A0111A8">
            <wp:extent cx="5275580" cy="3042920"/>
            <wp:effectExtent l="0" t="0" r="1270" b="5080"/>
            <wp:docPr id="16" name="图片 16" descr="165580035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55800352452"/>
                    <pic:cNvPicPr>
                      <a:picLocks noChangeAspect="1"/>
                    </pic:cNvPicPr>
                  </pic:nvPicPr>
                  <pic:blipFill>
                    <a:blip r:embed="rId42"/>
                    <a:stretch>
                      <a:fillRect/>
                    </a:stretch>
                  </pic:blipFill>
                  <pic:spPr>
                    <a:xfrm>
                      <a:off x="0" y="0"/>
                      <a:ext cx="5275580" cy="3042920"/>
                    </a:xfrm>
                    <a:prstGeom prst="rect">
                      <a:avLst/>
                    </a:prstGeom>
                  </pic:spPr>
                </pic:pic>
              </a:graphicData>
            </a:graphic>
          </wp:inline>
        </w:drawing>
      </w:r>
    </w:p>
    <w:p w14:paraId="7A1B1EBA" w14:textId="77777777" w:rsidR="00655CBC" w:rsidRDefault="00D73EAC">
      <w:pPr>
        <w:ind w:firstLineChars="0" w:firstLine="0"/>
      </w:pPr>
      <w:r>
        <w:rPr>
          <w:noProof/>
        </w:rPr>
        <w:lastRenderedPageBreak/>
        <w:drawing>
          <wp:inline distT="0" distB="0" distL="114300" distR="114300" wp14:anchorId="060F2FFA" wp14:editId="76CFCA34">
            <wp:extent cx="4651964" cy="3422650"/>
            <wp:effectExtent l="0" t="0" r="0" b="635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43"/>
                    <a:stretch>
                      <a:fillRect/>
                    </a:stretch>
                  </pic:blipFill>
                  <pic:spPr>
                    <a:xfrm>
                      <a:off x="0" y="0"/>
                      <a:ext cx="4674727" cy="3439398"/>
                    </a:xfrm>
                    <a:prstGeom prst="rect">
                      <a:avLst/>
                    </a:prstGeom>
                    <a:noFill/>
                    <a:ln>
                      <a:noFill/>
                    </a:ln>
                  </pic:spPr>
                </pic:pic>
              </a:graphicData>
            </a:graphic>
          </wp:inline>
        </w:drawing>
      </w:r>
    </w:p>
    <w:p w14:paraId="7D76CEFC" w14:textId="77777777" w:rsidR="00655CBC" w:rsidRDefault="00D73EAC">
      <w:pPr>
        <w:pStyle w:val="2"/>
        <w:tabs>
          <w:tab w:val="left" w:pos="0"/>
        </w:tabs>
        <w:ind w:firstLine="602"/>
      </w:pPr>
      <w:bookmarkStart w:id="24" w:name="_Toc141187317"/>
      <w:r>
        <w:rPr>
          <w:rFonts w:hint="eastAsia"/>
        </w:rPr>
        <w:t>保函发放</w:t>
      </w:r>
      <w:bookmarkEnd w:id="24"/>
    </w:p>
    <w:p w14:paraId="51EF9ED8" w14:textId="77777777" w:rsidR="00655CBC" w:rsidRDefault="00D73EAC">
      <w:r>
        <w:rPr>
          <w:rFonts w:hint="eastAsia"/>
        </w:rPr>
        <w:t>金融机构发放保函文件成功后，在保函发放页面中可点击“在线预览”和“下载</w:t>
      </w:r>
      <w:r>
        <w:rPr>
          <w:rFonts w:hint="eastAsia"/>
        </w:rPr>
        <w:t>PDF</w:t>
      </w:r>
      <w:r>
        <w:rPr>
          <w:rFonts w:hint="eastAsia"/>
        </w:rPr>
        <w:t>”按钮，进行在线查看和下载对应保函文件（明文文件需等开标时间到达方可下载）。</w:t>
      </w:r>
    </w:p>
    <w:p w14:paraId="70ADA3B3" w14:textId="548C5FBE" w:rsidR="00655CBC" w:rsidRDefault="00A4026E">
      <w:pPr>
        <w:ind w:firstLineChars="0" w:firstLine="0"/>
      </w:pPr>
      <w:r>
        <w:rPr>
          <w:noProof/>
        </w:rPr>
        <w:drawing>
          <wp:inline distT="0" distB="0" distL="114300" distR="114300" wp14:anchorId="2841E3CD" wp14:editId="02CCF8E8">
            <wp:extent cx="4710219" cy="3568700"/>
            <wp:effectExtent l="0" t="0" r="0" b="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rotWithShape="1">
                    <a:blip r:embed="rId40"/>
                    <a:srcRect t="11919" b="6382"/>
                    <a:stretch/>
                  </pic:blipFill>
                  <pic:spPr bwMode="auto">
                    <a:xfrm>
                      <a:off x="0" y="0"/>
                      <a:ext cx="4714648" cy="3572056"/>
                    </a:xfrm>
                    <a:prstGeom prst="rect">
                      <a:avLst/>
                    </a:prstGeom>
                    <a:noFill/>
                    <a:ln>
                      <a:noFill/>
                    </a:ln>
                    <a:extLst>
                      <a:ext uri="{53640926-AAD7-44D8-BBD7-CCE9431645EC}">
                        <a14:shadowObscured xmlns:a14="http://schemas.microsoft.com/office/drawing/2010/main"/>
                      </a:ext>
                    </a:extLst>
                  </pic:spPr>
                </pic:pic>
              </a:graphicData>
            </a:graphic>
          </wp:inline>
        </w:drawing>
      </w:r>
    </w:p>
    <w:p w14:paraId="28288543" w14:textId="2578B353" w:rsidR="00E47F72" w:rsidRDefault="00E47F72" w:rsidP="00BA4B60">
      <w:pPr>
        <w:pStyle w:val="1"/>
        <w:numPr>
          <w:ilvl w:val="0"/>
          <w:numId w:val="5"/>
        </w:numPr>
        <w:ind w:firstLineChars="0"/>
      </w:pPr>
      <w:bookmarkStart w:id="25" w:name="_Toc141187318"/>
      <w:r>
        <w:rPr>
          <w:rFonts w:hint="eastAsia"/>
        </w:rPr>
        <w:lastRenderedPageBreak/>
        <w:t>中国人保保函产品</w:t>
      </w:r>
      <w:bookmarkEnd w:id="25"/>
    </w:p>
    <w:p w14:paraId="358D2658" w14:textId="74C3DEAF" w:rsidR="00E47F72" w:rsidRDefault="00BA4B60" w:rsidP="00D16455">
      <w:pPr>
        <w:pStyle w:val="2"/>
        <w:numPr>
          <w:ilvl w:val="0"/>
          <w:numId w:val="0"/>
        </w:numPr>
        <w:ind w:firstLineChars="100" w:firstLine="301"/>
      </w:pPr>
      <w:bookmarkStart w:id="26" w:name="_Toc141187319"/>
      <w:r w:rsidRPr="00635C8E">
        <w:rPr>
          <w:rFonts w:hint="eastAsia"/>
        </w:rPr>
        <w:t>8.1</w:t>
      </w:r>
      <w:r w:rsidRPr="00635C8E">
        <w:rPr>
          <w:rFonts w:hint="eastAsia"/>
        </w:rPr>
        <w:t>、</w:t>
      </w:r>
      <w:r w:rsidR="00E47F72">
        <w:rPr>
          <w:rFonts w:hint="eastAsia"/>
        </w:rPr>
        <w:t>申请保函</w:t>
      </w:r>
      <w:bookmarkEnd w:id="26"/>
    </w:p>
    <w:p w14:paraId="0304D0FE" w14:textId="13FBE249" w:rsidR="00E47F72" w:rsidRDefault="004865D4" w:rsidP="004865D4">
      <w:pPr>
        <w:ind w:firstLineChars="0" w:firstLine="0"/>
      </w:pPr>
      <w:r>
        <w:rPr>
          <w:rFonts w:hint="eastAsia"/>
        </w:rPr>
        <w:t>1</w:t>
      </w:r>
      <w:r>
        <w:rPr>
          <w:rFonts w:hint="eastAsia"/>
        </w:rPr>
        <w:t>、</w:t>
      </w:r>
      <w:r w:rsidR="00E47F72">
        <w:rPr>
          <w:rFonts w:hint="eastAsia"/>
        </w:rPr>
        <w:t>在华润守正供应链金融服务平台跳转进入“</w:t>
      </w:r>
      <w:r>
        <w:rPr>
          <w:rFonts w:hint="eastAsia"/>
        </w:rPr>
        <w:t>中国人保</w:t>
      </w:r>
      <w:r w:rsidR="00E47F72">
        <w:rPr>
          <w:rFonts w:hint="eastAsia"/>
        </w:rPr>
        <w:t>”金融机构</w:t>
      </w:r>
      <w:r>
        <w:rPr>
          <w:rFonts w:hint="eastAsia"/>
        </w:rPr>
        <w:t>登录</w:t>
      </w:r>
      <w:r w:rsidR="00E47F72">
        <w:rPr>
          <w:rFonts w:hint="eastAsia"/>
        </w:rPr>
        <w:t>页面后，</w:t>
      </w:r>
      <w:r>
        <w:rPr>
          <w:rFonts w:hint="eastAsia"/>
        </w:rPr>
        <w:t>输入手机号验证通过后，点击【中心授权登录】，进入金融机构系统</w:t>
      </w:r>
      <w:r w:rsidR="00E47F72">
        <w:rPr>
          <w:rFonts w:hint="eastAsia"/>
        </w:rPr>
        <w:t>。</w:t>
      </w:r>
    </w:p>
    <w:p w14:paraId="6AD25DA3" w14:textId="497705DC" w:rsidR="00E47F72" w:rsidRDefault="004865D4" w:rsidP="00E47F72">
      <w:pPr>
        <w:pStyle w:val="af4"/>
        <w:jc w:val="both"/>
        <w:rPr>
          <w:rFonts w:hint="default"/>
        </w:rPr>
      </w:pPr>
      <w:r>
        <w:rPr>
          <w:noProof/>
        </w:rPr>
        <w:drawing>
          <wp:inline distT="0" distB="0" distL="0" distR="0" wp14:anchorId="59DA5A25" wp14:editId="31F66BDD">
            <wp:extent cx="5278120" cy="1212850"/>
            <wp:effectExtent l="0" t="0" r="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22421" b="20478"/>
                    <a:stretch/>
                  </pic:blipFill>
                  <pic:spPr bwMode="auto">
                    <a:xfrm>
                      <a:off x="0" y="0"/>
                      <a:ext cx="5278120" cy="1212850"/>
                    </a:xfrm>
                    <a:prstGeom prst="rect">
                      <a:avLst/>
                    </a:prstGeom>
                    <a:ln>
                      <a:noFill/>
                    </a:ln>
                    <a:extLst>
                      <a:ext uri="{53640926-AAD7-44D8-BBD7-CCE9431645EC}">
                        <a14:shadowObscured xmlns:a14="http://schemas.microsoft.com/office/drawing/2010/main"/>
                      </a:ext>
                    </a:extLst>
                  </pic:spPr>
                </pic:pic>
              </a:graphicData>
            </a:graphic>
          </wp:inline>
        </w:drawing>
      </w:r>
    </w:p>
    <w:p w14:paraId="7628B5DD" w14:textId="35650B50" w:rsidR="004865D4" w:rsidRDefault="004865D4" w:rsidP="004865D4">
      <w:pPr>
        <w:pStyle w:val="af4"/>
        <w:numPr>
          <w:ilvl w:val="0"/>
          <w:numId w:val="2"/>
        </w:numPr>
        <w:jc w:val="both"/>
        <w:rPr>
          <w:rFonts w:hint="default"/>
        </w:rPr>
      </w:pPr>
      <w:r>
        <w:t>登录系统后，首先</w:t>
      </w:r>
      <w:r w:rsidRPr="004865D4">
        <w:t>确认申请保函的项目信息，并完善补充投标人信息。</w:t>
      </w:r>
    </w:p>
    <w:p w14:paraId="631A313F" w14:textId="4124C437" w:rsidR="004865D4" w:rsidRDefault="004865D4" w:rsidP="004865D4">
      <w:pPr>
        <w:pStyle w:val="af4"/>
        <w:jc w:val="both"/>
        <w:rPr>
          <w:rFonts w:hint="default"/>
        </w:rPr>
      </w:pPr>
      <w:r>
        <w:rPr>
          <w:noProof/>
        </w:rPr>
        <w:drawing>
          <wp:inline distT="0" distB="0" distL="0" distR="0" wp14:anchorId="6C72B0DE" wp14:editId="0F0C2105">
            <wp:extent cx="5278120" cy="1710690"/>
            <wp:effectExtent l="0" t="0" r="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8120" cy="1710690"/>
                    </a:xfrm>
                    <a:prstGeom prst="rect">
                      <a:avLst/>
                    </a:prstGeom>
                  </pic:spPr>
                </pic:pic>
              </a:graphicData>
            </a:graphic>
          </wp:inline>
        </w:drawing>
      </w:r>
    </w:p>
    <w:p w14:paraId="3A884693" w14:textId="356FF4AE" w:rsidR="004865D4" w:rsidRDefault="004865D4" w:rsidP="004865D4">
      <w:pPr>
        <w:pStyle w:val="af4"/>
        <w:jc w:val="both"/>
        <w:rPr>
          <w:rFonts w:hint="default"/>
        </w:rPr>
      </w:pPr>
      <w:r>
        <w:t>3</w:t>
      </w:r>
      <w:r>
        <w:t>、接着确认保单信息，勾选并确认相关条款。</w:t>
      </w:r>
    </w:p>
    <w:p w14:paraId="6F3F2A68" w14:textId="7471D537" w:rsidR="004865D4" w:rsidRDefault="004865D4" w:rsidP="004865D4">
      <w:pPr>
        <w:pStyle w:val="af4"/>
        <w:jc w:val="both"/>
        <w:rPr>
          <w:rFonts w:hint="default"/>
        </w:rPr>
      </w:pPr>
      <w:r>
        <w:rPr>
          <w:noProof/>
        </w:rPr>
        <w:drawing>
          <wp:inline distT="0" distB="0" distL="0" distR="0" wp14:anchorId="7D04A16D" wp14:editId="15E0149A">
            <wp:extent cx="4953000" cy="3443622"/>
            <wp:effectExtent l="0" t="0" r="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60343" cy="3448727"/>
                    </a:xfrm>
                    <a:prstGeom prst="rect">
                      <a:avLst/>
                    </a:prstGeom>
                  </pic:spPr>
                </pic:pic>
              </a:graphicData>
            </a:graphic>
          </wp:inline>
        </w:drawing>
      </w:r>
    </w:p>
    <w:p w14:paraId="4E0DA4E0" w14:textId="55E80E30" w:rsidR="00CC0737" w:rsidRDefault="00CC0737" w:rsidP="004865D4">
      <w:pPr>
        <w:pStyle w:val="af4"/>
        <w:jc w:val="both"/>
        <w:rPr>
          <w:rFonts w:hint="default"/>
        </w:rPr>
      </w:pPr>
      <w:r>
        <w:lastRenderedPageBreak/>
        <w:t>4</w:t>
      </w:r>
      <w:r>
        <w:t>、确认完投标须知条款后，</w:t>
      </w:r>
      <w:r w:rsidRPr="00CC0737">
        <w:t>进入支付页面，</w:t>
      </w:r>
      <w:r>
        <w:t>请</w:t>
      </w:r>
      <w:r w:rsidRPr="00CC0737">
        <w:t>确认金额无误后，点击右侧【立即支付】按钮。</w:t>
      </w:r>
    </w:p>
    <w:p w14:paraId="34F12D0F" w14:textId="7E615FCC" w:rsidR="00CC0737" w:rsidRDefault="00CC0737" w:rsidP="004865D4">
      <w:pPr>
        <w:pStyle w:val="af4"/>
        <w:jc w:val="both"/>
        <w:rPr>
          <w:rFonts w:hint="default"/>
        </w:rPr>
      </w:pPr>
      <w:r>
        <w:rPr>
          <w:noProof/>
        </w:rPr>
        <w:drawing>
          <wp:inline distT="0" distB="0" distL="0" distR="0" wp14:anchorId="0629D274" wp14:editId="56A7CC9C">
            <wp:extent cx="5278120" cy="3008630"/>
            <wp:effectExtent l="0" t="0" r="0"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8120" cy="3008630"/>
                    </a:xfrm>
                    <a:prstGeom prst="rect">
                      <a:avLst/>
                    </a:prstGeom>
                  </pic:spPr>
                </pic:pic>
              </a:graphicData>
            </a:graphic>
          </wp:inline>
        </w:drawing>
      </w:r>
    </w:p>
    <w:p w14:paraId="78A52139" w14:textId="0E00CDAB" w:rsidR="00CC0737" w:rsidRDefault="00CC0737" w:rsidP="00CC0737">
      <w:pPr>
        <w:pStyle w:val="af4"/>
        <w:numPr>
          <w:ilvl w:val="0"/>
          <w:numId w:val="3"/>
        </w:numPr>
        <w:jc w:val="both"/>
        <w:rPr>
          <w:rFonts w:hint="default"/>
        </w:rPr>
      </w:pPr>
      <w:r>
        <w:t>点击立即支付按钮后</w:t>
      </w:r>
      <w:r w:rsidRPr="00CC0737">
        <w:t>进入对应扫码支付页面，可选择支付宝或者微信扫码完成支付</w:t>
      </w:r>
      <w:r>
        <w:t>，支付后</w:t>
      </w:r>
      <w:r>
        <w:rPr>
          <w:rFonts w:cs="Times New Roman"/>
        </w:rPr>
        <w:t>耐心等待金融机构审核通过</w:t>
      </w:r>
      <w:r>
        <w:t>出函即可</w:t>
      </w:r>
      <w:r w:rsidRPr="00CC0737">
        <w:t>。</w:t>
      </w:r>
    </w:p>
    <w:p w14:paraId="4DFA8B2A" w14:textId="19BA6072" w:rsidR="00CC0737" w:rsidRDefault="00CC0737" w:rsidP="00CC0737">
      <w:pPr>
        <w:pStyle w:val="af4"/>
        <w:jc w:val="both"/>
        <w:rPr>
          <w:rFonts w:hint="default"/>
        </w:rPr>
      </w:pPr>
      <w:r w:rsidRPr="00CC0737">
        <w:rPr>
          <w:noProof/>
        </w:rPr>
        <w:drawing>
          <wp:inline distT="0" distB="0" distL="0" distR="0" wp14:anchorId="0ECACB9D" wp14:editId="013AA541">
            <wp:extent cx="5278120" cy="35274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8120" cy="3527425"/>
                    </a:xfrm>
                    <a:prstGeom prst="rect">
                      <a:avLst/>
                    </a:prstGeom>
                    <a:noFill/>
                    <a:ln>
                      <a:noFill/>
                    </a:ln>
                  </pic:spPr>
                </pic:pic>
              </a:graphicData>
            </a:graphic>
          </wp:inline>
        </w:drawing>
      </w:r>
    </w:p>
    <w:p w14:paraId="1E12B2DC" w14:textId="4E646A4D" w:rsidR="00CC0737" w:rsidRDefault="00CC0737" w:rsidP="00CC0737">
      <w:pPr>
        <w:pStyle w:val="af4"/>
        <w:jc w:val="both"/>
        <w:rPr>
          <w:rFonts w:hint="default"/>
        </w:rPr>
      </w:pPr>
      <w:r>
        <w:rPr>
          <w:noProof/>
        </w:rPr>
        <w:lastRenderedPageBreak/>
        <w:drawing>
          <wp:inline distT="0" distB="0" distL="114300" distR="114300" wp14:anchorId="7D4EF7A4" wp14:editId="3C390D27">
            <wp:extent cx="4946650" cy="3639462"/>
            <wp:effectExtent l="0" t="0" r="6350" b="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43"/>
                    <a:stretch>
                      <a:fillRect/>
                    </a:stretch>
                  </pic:blipFill>
                  <pic:spPr>
                    <a:xfrm>
                      <a:off x="0" y="0"/>
                      <a:ext cx="4958805" cy="3648405"/>
                    </a:xfrm>
                    <a:prstGeom prst="rect">
                      <a:avLst/>
                    </a:prstGeom>
                    <a:noFill/>
                    <a:ln>
                      <a:noFill/>
                    </a:ln>
                  </pic:spPr>
                </pic:pic>
              </a:graphicData>
            </a:graphic>
          </wp:inline>
        </w:drawing>
      </w:r>
    </w:p>
    <w:p w14:paraId="309F7BEF" w14:textId="0F9225E1" w:rsidR="00E47F72" w:rsidRDefault="00BA4B60" w:rsidP="00BA4B60">
      <w:pPr>
        <w:pStyle w:val="2"/>
        <w:numPr>
          <w:ilvl w:val="0"/>
          <w:numId w:val="0"/>
        </w:numPr>
      </w:pPr>
      <w:bookmarkStart w:id="27" w:name="_Toc141187320"/>
      <w:r w:rsidRPr="00635C8E">
        <w:rPr>
          <w:rFonts w:hint="eastAsia"/>
        </w:rPr>
        <w:t>8.2</w:t>
      </w:r>
      <w:r w:rsidRPr="00635C8E">
        <w:rPr>
          <w:rFonts w:hint="eastAsia"/>
        </w:rPr>
        <w:t>、</w:t>
      </w:r>
      <w:r w:rsidR="00E47F72">
        <w:rPr>
          <w:rFonts w:hint="eastAsia"/>
        </w:rPr>
        <w:t>保函发放</w:t>
      </w:r>
      <w:bookmarkEnd w:id="27"/>
    </w:p>
    <w:p w14:paraId="716247E7" w14:textId="77777777" w:rsidR="00E47F72" w:rsidRDefault="00E47F72" w:rsidP="00E47F72">
      <w:r>
        <w:rPr>
          <w:rFonts w:hint="eastAsia"/>
        </w:rPr>
        <w:t>金融机构发放保函文件成功后，在保函发放页面中可点击“在线预览”和“下载</w:t>
      </w:r>
      <w:r>
        <w:rPr>
          <w:rFonts w:hint="eastAsia"/>
        </w:rPr>
        <w:t>PDF</w:t>
      </w:r>
      <w:r>
        <w:rPr>
          <w:rFonts w:hint="eastAsia"/>
        </w:rPr>
        <w:t>”按钮，进行在线查看和下载对应保函文件（明文文件需等开标时间到达方可下载）。</w:t>
      </w:r>
    </w:p>
    <w:p w14:paraId="59F337B0" w14:textId="37DF340D" w:rsidR="00E47F72" w:rsidRDefault="00A4026E" w:rsidP="00A4026E">
      <w:pPr>
        <w:ind w:firstLineChars="0" w:firstLine="0"/>
      </w:pPr>
      <w:r>
        <w:rPr>
          <w:noProof/>
        </w:rPr>
        <w:drawing>
          <wp:inline distT="0" distB="0" distL="114300" distR="114300" wp14:anchorId="66A4BD5D" wp14:editId="590176F8">
            <wp:extent cx="4710219" cy="3568700"/>
            <wp:effectExtent l="0" t="0" r="0" b="0"/>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rotWithShape="1">
                    <a:blip r:embed="rId40"/>
                    <a:srcRect t="11919" b="6382"/>
                    <a:stretch/>
                  </pic:blipFill>
                  <pic:spPr bwMode="auto">
                    <a:xfrm>
                      <a:off x="0" y="0"/>
                      <a:ext cx="4714648" cy="3572056"/>
                    </a:xfrm>
                    <a:prstGeom prst="rect">
                      <a:avLst/>
                    </a:prstGeom>
                    <a:noFill/>
                    <a:ln>
                      <a:noFill/>
                    </a:ln>
                    <a:extLst>
                      <a:ext uri="{53640926-AAD7-44D8-BBD7-CCE9431645EC}">
                        <a14:shadowObscured xmlns:a14="http://schemas.microsoft.com/office/drawing/2010/main"/>
                      </a:ext>
                    </a:extLst>
                  </pic:spPr>
                </pic:pic>
              </a:graphicData>
            </a:graphic>
          </wp:inline>
        </w:drawing>
      </w:r>
    </w:p>
    <w:p w14:paraId="0F61B5F6" w14:textId="2096A844" w:rsidR="008C29F2" w:rsidRDefault="008C29F2" w:rsidP="008C29F2">
      <w:pPr>
        <w:pStyle w:val="1"/>
        <w:numPr>
          <w:ilvl w:val="0"/>
          <w:numId w:val="0"/>
        </w:numPr>
      </w:pPr>
      <w:bookmarkStart w:id="28" w:name="_Toc141187321"/>
      <w:r w:rsidRPr="00635C8E">
        <w:rPr>
          <w:rFonts w:hint="eastAsia"/>
        </w:rPr>
        <w:lastRenderedPageBreak/>
        <w:t>九、</w:t>
      </w:r>
      <w:r>
        <w:rPr>
          <w:rFonts w:hint="eastAsia"/>
        </w:rPr>
        <w:t>华泰保险保函产品</w:t>
      </w:r>
      <w:bookmarkEnd w:id="28"/>
    </w:p>
    <w:p w14:paraId="4EC1F146" w14:textId="3EB5A3E4" w:rsidR="008C29F2" w:rsidRDefault="008C29F2" w:rsidP="00ED466F">
      <w:pPr>
        <w:pStyle w:val="2"/>
        <w:numPr>
          <w:ilvl w:val="0"/>
          <w:numId w:val="0"/>
        </w:numPr>
        <w:ind w:firstLineChars="100" w:firstLine="301"/>
      </w:pPr>
      <w:bookmarkStart w:id="29" w:name="_Toc141187322"/>
      <w:r>
        <w:rPr>
          <w:rFonts w:hint="eastAsia"/>
        </w:rPr>
        <w:t>9</w:t>
      </w:r>
      <w:r>
        <w:t>.1</w:t>
      </w:r>
      <w:r>
        <w:rPr>
          <w:rFonts w:hint="eastAsia"/>
        </w:rPr>
        <w:t>、</w:t>
      </w:r>
      <w:r w:rsidR="001A2184">
        <w:rPr>
          <w:rFonts w:hint="eastAsia"/>
        </w:rPr>
        <w:t>申请保函</w:t>
      </w:r>
      <w:bookmarkEnd w:id="29"/>
    </w:p>
    <w:p w14:paraId="383F9A59" w14:textId="402512C2" w:rsidR="001A2184" w:rsidRDefault="00805C58" w:rsidP="001A2184">
      <w:r>
        <w:rPr>
          <w:rFonts w:hint="eastAsia"/>
        </w:rPr>
        <w:t>在华润守正供应链金融服务平台跳转进入“</w:t>
      </w:r>
      <w:r w:rsidRPr="00805C58">
        <w:rPr>
          <w:rFonts w:hint="eastAsia"/>
        </w:rPr>
        <w:t>华泰财产保险</w:t>
      </w:r>
      <w:r>
        <w:rPr>
          <w:rFonts w:hint="eastAsia"/>
        </w:rPr>
        <w:t>”金融机构信息确认页面后，核实并填写对应的信息。确认无误后点击【支付】按钮进行支付。</w:t>
      </w:r>
    </w:p>
    <w:p w14:paraId="3D7B3B28" w14:textId="69D6F4F9" w:rsidR="00805C58" w:rsidRDefault="00805C58" w:rsidP="00805C58">
      <w:pPr>
        <w:pStyle w:val="21"/>
        <w:ind w:firstLineChars="0" w:firstLine="0"/>
        <w:jc w:val="center"/>
      </w:pPr>
      <w:r>
        <w:rPr>
          <w:noProof/>
        </w:rPr>
        <w:drawing>
          <wp:inline distT="0" distB="0" distL="0" distR="0" wp14:anchorId="11EF6394" wp14:editId="2C0B52C0">
            <wp:extent cx="5278120" cy="2474595"/>
            <wp:effectExtent l="0" t="0" r="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8120" cy="2474595"/>
                    </a:xfrm>
                    <a:prstGeom prst="rect">
                      <a:avLst/>
                    </a:prstGeom>
                  </pic:spPr>
                </pic:pic>
              </a:graphicData>
            </a:graphic>
          </wp:inline>
        </w:drawing>
      </w:r>
    </w:p>
    <w:p w14:paraId="7680E6A5" w14:textId="51CCCB37" w:rsidR="00805C58" w:rsidRDefault="00805C58" w:rsidP="00805C58">
      <w:pPr>
        <w:pStyle w:val="21"/>
        <w:ind w:firstLineChars="0" w:firstLine="420"/>
      </w:pPr>
      <w:r>
        <w:rPr>
          <w:rFonts w:hint="eastAsia"/>
        </w:rPr>
        <w:t>确认无误后点击【支付】按钮进行支付。（可选线上和线下两种方式）</w:t>
      </w:r>
    </w:p>
    <w:p w14:paraId="106554DC" w14:textId="63AEDE3F" w:rsidR="00805C58" w:rsidRDefault="00805C58" w:rsidP="00805C58">
      <w:pPr>
        <w:pStyle w:val="21"/>
        <w:ind w:firstLineChars="0" w:firstLine="0"/>
      </w:pPr>
      <w:r>
        <w:rPr>
          <w:noProof/>
        </w:rPr>
        <w:drawing>
          <wp:inline distT="0" distB="0" distL="0" distR="0" wp14:anchorId="26AA5209" wp14:editId="2D80EF55">
            <wp:extent cx="5278120" cy="24828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8120" cy="2482850"/>
                    </a:xfrm>
                    <a:prstGeom prst="rect">
                      <a:avLst/>
                    </a:prstGeom>
                  </pic:spPr>
                </pic:pic>
              </a:graphicData>
            </a:graphic>
          </wp:inline>
        </w:drawing>
      </w:r>
    </w:p>
    <w:p w14:paraId="469106E8" w14:textId="7574BC37" w:rsidR="00D87673" w:rsidRPr="00805C58" w:rsidRDefault="00D87673" w:rsidP="00D87673">
      <w:pPr>
        <w:pStyle w:val="21"/>
        <w:ind w:firstLineChars="0" w:firstLine="0"/>
        <w:jc w:val="center"/>
      </w:pPr>
      <w:r>
        <w:rPr>
          <w:noProof/>
        </w:rPr>
        <w:lastRenderedPageBreak/>
        <w:drawing>
          <wp:inline distT="0" distB="0" distL="0" distR="0" wp14:anchorId="1A657F19" wp14:editId="065EF843">
            <wp:extent cx="5278120" cy="24523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8120" cy="2452370"/>
                    </a:xfrm>
                    <a:prstGeom prst="rect">
                      <a:avLst/>
                    </a:prstGeom>
                  </pic:spPr>
                </pic:pic>
              </a:graphicData>
            </a:graphic>
          </wp:inline>
        </w:drawing>
      </w:r>
    </w:p>
    <w:p w14:paraId="6FDA6898" w14:textId="1EB1306D" w:rsidR="001A2184" w:rsidRDefault="001A2184" w:rsidP="00ED466F">
      <w:pPr>
        <w:pStyle w:val="2"/>
        <w:numPr>
          <w:ilvl w:val="0"/>
          <w:numId w:val="0"/>
        </w:numPr>
        <w:ind w:firstLineChars="100" w:firstLine="301"/>
      </w:pPr>
      <w:bookmarkStart w:id="30" w:name="_Toc141187323"/>
      <w:r>
        <w:rPr>
          <w:rFonts w:hint="eastAsia"/>
        </w:rPr>
        <w:t>9</w:t>
      </w:r>
      <w:r>
        <w:t>.2</w:t>
      </w:r>
      <w:r>
        <w:rPr>
          <w:rFonts w:hint="eastAsia"/>
        </w:rPr>
        <w:t>、保函发放</w:t>
      </w:r>
      <w:bookmarkEnd w:id="30"/>
    </w:p>
    <w:p w14:paraId="7F694996" w14:textId="550DEF04" w:rsidR="001A2184" w:rsidRDefault="001A2184" w:rsidP="001A2184">
      <w:r>
        <w:rPr>
          <w:rFonts w:hint="eastAsia"/>
        </w:rPr>
        <w:t>金融机构发放保函文件成功后，在保函发放页面中可点击“在线预览”和“下载</w:t>
      </w:r>
      <w:r>
        <w:rPr>
          <w:rFonts w:hint="eastAsia"/>
        </w:rPr>
        <w:t>PDF</w:t>
      </w:r>
      <w:r>
        <w:rPr>
          <w:rFonts w:hint="eastAsia"/>
        </w:rPr>
        <w:t>”按钮，进行在线查看和下载对应保函文件（明文文件需等开标时间到达方可下载）。</w:t>
      </w:r>
    </w:p>
    <w:p w14:paraId="1297592D" w14:textId="5344DC54" w:rsidR="001A2184" w:rsidRPr="001A2184" w:rsidRDefault="001A2184" w:rsidP="001A2184">
      <w:pPr>
        <w:pStyle w:val="21"/>
        <w:ind w:firstLine="420"/>
        <w:jc w:val="center"/>
      </w:pPr>
      <w:r>
        <w:rPr>
          <w:noProof/>
        </w:rPr>
        <w:drawing>
          <wp:inline distT="0" distB="0" distL="114300" distR="114300" wp14:anchorId="13C55936" wp14:editId="14FC262A">
            <wp:extent cx="4710219" cy="3568700"/>
            <wp:effectExtent l="0" t="0" r="0" b="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rotWithShape="1">
                    <a:blip r:embed="rId40"/>
                    <a:srcRect t="11919" b="6382"/>
                    <a:stretch/>
                  </pic:blipFill>
                  <pic:spPr bwMode="auto">
                    <a:xfrm>
                      <a:off x="0" y="0"/>
                      <a:ext cx="4714648" cy="3572056"/>
                    </a:xfrm>
                    <a:prstGeom prst="rect">
                      <a:avLst/>
                    </a:prstGeom>
                    <a:noFill/>
                    <a:ln>
                      <a:noFill/>
                    </a:ln>
                    <a:extLst>
                      <a:ext uri="{53640926-AAD7-44D8-BBD7-CCE9431645EC}">
                        <a14:shadowObscured xmlns:a14="http://schemas.microsoft.com/office/drawing/2010/main"/>
                      </a:ext>
                    </a:extLst>
                  </pic:spPr>
                </pic:pic>
              </a:graphicData>
            </a:graphic>
          </wp:inline>
        </w:drawing>
      </w:r>
    </w:p>
    <w:p w14:paraId="3C83823D" w14:textId="62FBE50E" w:rsidR="004F3A27" w:rsidRDefault="004F3A27" w:rsidP="004F3A27">
      <w:pPr>
        <w:pStyle w:val="1"/>
        <w:numPr>
          <w:ilvl w:val="0"/>
          <w:numId w:val="0"/>
        </w:numPr>
      </w:pPr>
      <w:bookmarkStart w:id="31" w:name="_Toc141187324"/>
      <w:r>
        <w:rPr>
          <w:rFonts w:hint="eastAsia"/>
        </w:rPr>
        <w:t>十</w:t>
      </w:r>
      <w:r w:rsidRPr="00635C8E">
        <w:rPr>
          <w:rFonts w:hint="eastAsia"/>
        </w:rPr>
        <w:t>、</w:t>
      </w:r>
      <w:r>
        <w:rPr>
          <w:rFonts w:hint="eastAsia"/>
        </w:rPr>
        <w:t>太平财险电子保函产品</w:t>
      </w:r>
      <w:bookmarkEnd w:id="31"/>
    </w:p>
    <w:p w14:paraId="4619B5E2" w14:textId="47A12733" w:rsidR="004F3A27" w:rsidRDefault="004F3A27" w:rsidP="00ED466F">
      <w:pPr>
        <w:pStyle w:val="2"/>
        <w:numPr>
          <w:ilvl w:val="0"/>
          <w:numId w:val="0"/>
        </w:numPr>
        <w:ind w:firstLineChars="100" w:firstLine="301"/>
      </w:pPr>
      <w:bookmarkStart w:id="32" w:name="_Toc141187325"/>
      <w:r>
        <w:t>10.1</w:t>
      </w:r>
      <w:r>
        <w:rPr>
          <w:rFonts w:hint="eastAsia"/>
        </w:rPr>
        <w:t>、申请保函</w:t>
      </w:r>
      <w:bookmarkEnd w:id="32"/>
    </w:p>
    <w:p w14:paraId="570E6D7F" w14:textId="0080B505" w:rsidR="004F3A27" w:rsidRDefault="004F3A27" w:rsidP="004F3A27">
      <w:r>
        <w:rPr>
          <w:rFonts w:hint="eastAsia"/>
        </w:rPr>
        <w:t>在华润守正供应链金融服务平台跳转进入“</w:t>
      </w:r>
      <w:r w:rsidR="00E326CC">
        <w:rPr>
          <w:rFonts w:hint="eastAsia"/>
        </w:rPr>
        <w:t>太平财险电子保函</w:t>
      </w:r>
      <w:r>
        <w:rPr>
          <w:rFonts w:hint="eastAsia"/>
        </w:rPr>
        <w:t>”金融机构信息确认页面</w:t>
      </w:r>
      <w:r>
        <w:rPr>
          <w:rFonts w:hint="eastAsia"/>
        </w:rPr>
        <w:lastRenderedPageBreak/>
        <w:t>后，核实并</w:t>
      </w:r>
      <w:r w:rsidR="00E326CC">
        <w:rPr>
          <w:rFonts w:hint="eastAsia"/>
        </w:rPr>
        <w:t>阅读《投保须知》、《太平财险投标保证保险条款》，</w:t>
      </w:r>
      <w:r>
        <w:rPr>
          <w:rFonts w:hint="eastAsia"/>
        </w:rPr>
        <w:t>确认无误后点击</w:t>
      </w:r>
      <w:r w:rsidR="00E326CC">
        <w:rPr>
          <w:rFonts w:hint="eastAsia"/>
        </w:rPr>
        <w:t>【下一步】</w:t>
      </w:r>
      <w:r>
        <w:rPr>
          <w:rFonts w:hint="eastAsia"/>
        </w:rPr>
        <w:t>按钮</w:t>
      </w:r>
      <w:r w:rsidR="00E326CC">
        <w:rPr>
          <w:rFonts w:hint="eastAsia"/>
        </w:rPr>
        <w:t>进入支付界面。</w:t>
      </w:r>
    </w:p>
    <w:p w14:paraId="61660DD1" w14:textId="7976D8A3" w:rsidR="00E326CC" w:rsidRDefault="002105BB" w:rsidP="002105BB">
      <w:pPr>
        <w:ind w:firstLineChars="0" w:firstLine="0"/>
        <w:jc w:val="center"/>
      </w:pPr>
      <w:r>
        <w:rPr>
          <w:noProof/>
        </w:rPr>
        <w:drawing>
          <wp:inline distT="0" distB="0" distL="0" distR="0" wp14:anchorId="5F61F081" wp14:editId="25B77ADF">
            <wp:extent cx="5278120" cy="288417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8120" cy="2884170"/>
                    </a:xfrm>
                    <a:prstGeom prst="rect">
                      <a:avLst/>
                    </a:prstGeom>
                  </pic:spPr>
                </pic:pic>
              </a:graphicData>
            </a:graphic>
          </wp:inline>
        </w:drawing>
      </w:r>
    </w:p>
    <w:p w14:paraId="47D1CF67" w14:textId="664D445C" w:rsidR="004F3A27" w:rsidRPr="004F3A27" w:rsidRDefault="002105BB" w:rsidP="007D29B7">
      <w:r>
        <w:rPr>
          <w:rFonts w:hint="eastAsia"/>
        </w:rPr>
        <w:t>确认无误后点击【支付】按钮进行支付。</w:t>
      </w:r>
    </w:p>
    <w:p w14:paraId="185D15CA" w14:textId="2115BCDD" w:rsidR="004F3A27" w:rsidRDefault="002105BB" w:rsidP="002105BB">
      <w:pPr>
        <w:ind w:firstLineChars="0" w:firstLine="0"/>
        <w:jc w:val="center"/>
      </w:pPr>
      <w:r>
        <w:rPr>
          <w:noProof/>
        </w:rPr>
        <w:drawing>
          <wp:inline distT="0" distB="0" distL="0" distR="0" wp14:anchorId="78238923" wp14:editId="4F7A477F">
            <wp:extent cx="5278120" cy="209677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8120" cy="2096770"/>
                    </a:xfrm>
                    <a:prstGeom prst="rect">
                      <a:avLst/>
                    </a:prstGeom>
                  </pic:spPr>
                </pic:pic>
              </a:graphicData>
            </a:graphic>
          </wp:inline>
        </w:drawing>
      </w:r>
    </w:p>
    <w:p w14:paraId="414C66E7" w14:textId="4D08D8E6" w:rsidR="002105BB" w:rsidRDefault="002105BB" w:rsidP="00ED466F">
      <w:pPr>
        <w:pStyle w:val="2"/>
        <w:numPr>
          <w:ilvl w:val="0"/>
          <w:numId w:val="0"/>
        </w:numPr>
        <w:ind w:firstLineChars="100" w:firstLine="301"/>
      </w:pPr>
      <w:bookmarkStart w:id="33" w:name="_Toc141187326"/>
      <w:r>
        <w:t>10.2</w:t>
      </w:r>
      <w:r>
        <w:rPr>
          <w:rFonts w:hint="eastAsia"/>
        </w:rPr>
        <w:t>、保函发放</w:t>
      </w:r>
      <w:bookmarkEnd w:id="33"/>
    </w:p>
    <w:p w14:paraId="18A8A0B1" w14:textId="77777777" w:rsidR="002105BB" w:rsidRDefault="002105BB" w:rsidP="002105BB">
      <w:r>
        <w:rPr>
          <w:rFonts w:hint="eastAsia"/>
        </w:rPr>
        <w:t>金融机构发放保函文件成功后，在保函发放页面中可点击“在线预览”和“下载</w:t>
      </w:r>
      <w:r>
        <w:rPr>
          <w:rFonts w:hint="eastAsia"/>
        </w:rPr>
        <w:t>PDF</w:t>
      </w:r>
      <w:r>
        <w:rPr>
          <w:rFonts w:hint="eastAsia"/>
        </w:rPr>
        <w:t>”按钮，进行在线查看和下载对应保函文件（明文文件需等开标时间到达方可下载）。</w:t>
      </w:r>
    </w:p>
    <w:p w14:paraId="6775CD5D" w14:textId="3872894A" w:rsidR="002105BB" w:rsidRPr="002105BB" w:rsidRDefault="002105BB" w:rsidP="002105BB">
      <w:pPr>
        <w:ind w:firstLineChars="0" w:firstLine="0"/>
        <w:rPr>
          <w:b/>
        </w:rPr>
      </w:pPr>
      <w:r>
        <w:rPr>
          <w:noProof/>
        </w:rPr>
        <w:lastRenderedPageBreak/>
        <w:drawing>
          <wp:inline distT="0" distB="0" distL="0" distR="0" wp14:anchorId="1D09AFCE" wp14:editId="1D5CA3A9">
            <wp:extent cx="5278120" cy="2945130"/>
            <wp:effectExtent l="0" t="0" r="0" b="762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8120" cy="2945130"/>
                    </a:xfrm>
                    <a:prstGeom prst="rect">
                      <a:avLst/>
                    </a:prstGeom>
                  </pic:spPr>
                </pic:pic>
              </a:graphicData>
            </a:graphic>
          </wp:inline>
        </w:drawing>
      </w:r>
    </w:p>
    <w:p w14:paraId="59FB2913" w14:textId="77777777" w:rsidR="002105BB" w:rsidRPr="004F3A27" w:rsidRDefault="002105BB" w:rsidP="002105BB">
      <w:pPr>
        <w:ind w:firstLineChars="0" w:firstLine="0"/>
      </w:pPr>
    </w:p>
    <w:p w14:paraId="36B79ADA" w14:textId="77777777" w:rsidR="004F3A27" w:rsidRPr="004F3A27" w:rsidRDefault="004F3A27" w:rsidP="004F3A27"/>
    <w:p w14:paraId="0E9B85D1" w14:textId="77777777" w:rsidR="001A2184" w:rsidRPr="001A2184" w:rsidRDefault="001A2184" w:rsidP="001A2184"/>
    <w:sectPr w:rsidR="001A2184" w:rsidRPr="001A2184">
      <w:footerReference w:type="default" r:id="rId55"/>
      <w:pgSz w:w="11906" w:h="16838"/>
      <w:pgMar w:top="1440" w:right="1797" w:bottom="1440" w:left="1797" w:header="680" w:footer="737" w:gutter="0"/>
      <w:pgNumType w:start="1"/>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40943" w14:textId="77777777" w:rsidR="00C2292F" w:rsidRDefault="00C2292F">
      <w:pPr>
        <w:spacing w:line="240" w:lineRule="auto"/>
      </w:pPr>
      <w:r>
        <w:separator/>
      </w:r>
    </w:p>
  </w:endnote>
  <w:endnote w:type="continuationSeparator" w:id="0">
    <w:p w14:paraId="55111BE6" w14:textId="77777777" w:rsidR="00C2292F" w:rsidRDefault="00C229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思源宋体 CN Light">
    <w:altName w:val="宋体"/>
    <w:charset w:val="00"/>
    <w:family w:val="auto"/>
    <w:pitch w:val="default"/>
  </w:font>
  <w:font w:name="宋体">
    <w:altName w:val="SimSun"/>
    <w:panose1 w:val="02010600030101010101"/>
    <w:charset w:val="86"/>
    <w:family w:val="auto"/>
    <w:pitch w:val="variable"/>
    <w:sig w:usb0="00000203" w:usb1="288F0000" w:usb2="00000016" w:usb3="00000000" w:csb0="00040001" w:csb1="00000000"/>
  </w:font>
  <w:font w:name="微软雅黑 Light">
    <w:panose1 w:val="020B0502040204020203"/>
    <w:charset w:val="86"/>
    <w:family w:val="swiss"/>
    <w:pitch w:val="variable"/>
    <w:sig w:usb0="80000287" w:usb1="2ACF001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rif">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 w:name="思源宋体 CN">
    <w:altName w:val="宋体"/>
    <w:charset w:val="86"/>
    <w:family w:val="roman"/>
    <w:pitch w:val="default"/>
    <w:sig w:usb0="00000000" w:usb1="00000000" w:usb2="00000016" w:usb3="00000000" w:csb0="60060107" w:csb1="00000000"/>
  </w:font>
  <w:font w:name="思源黑体 CN Regular">
    <w:altName w:val="黑体"/>
    <w:charset w:val="86"/>
    <w:family w:val="auto"/>
    <w:pitch w:val="default"/>
    <w:sig w:usb0="00000000" w:usb1="00000000" w:usb2="00000016" w:usb3="00000000" w:csb0="6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4C3AE" w14:textId="77777777" w:rsidR="00655CBC" w:rsidRDefault="00655CBC">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125EA" w14:textId="77777777" w:rsidR="00655CBC" w:rsidRDefault="00655CBC">
    <w:pPr>
      <w:pStyle w:val="a7"/>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26BDD" w14:textId="77777777" w:rsidR="00655CBC" w:rsidRDefault="00655CBC">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3B009" w14:textId="77777777" w:rsidR="00655CBC" w:rsidRDefault="00655CBC">
    <w:pPr>
      <w:pStyle w:val="a7"/>
      <w:pBdr>
        <w:top w:val="single" w:sz="24" w:space="5" w:color="9BBB59"/>
      </w:pBdr>
      <w:wordWrap/>
      <w:spacing w:line="240" w:lineRule="auto"/>
      <w:ind w:firstLineChars="0" w:firstLine="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7C041" w14:textId="77777777" w:rsidR="00655CBC" w:rsidRDefault="00D73EAC">
    <w:pPr>
      <w:pStyle w:val="a7"/>
      <w:pBdr>
        <w:top w:val="single" w:sz="24" w:space="5" w:color="9BBB59"/>
      </w:pBdr>
      <w:wordWrap/>
      <w:spacing w:line="240" w:lineRule="auto"/>
      <w:ind w:firstLineChars="0" w:firstLine="0"/>
      <w:jc w:val="center"/>
    </w:pPr>
    <w:r>
      <w:rPr>
        <w:rFonts w:hint="eastAsia"/>
        <w:noProof/>
      </w:rPr>
      <mc:AlternateContent>
        <mc:Choice Requires="wps">
          <w:drawing>
            <wp:anchor distT="0" distB="0" distL="114300" distR="114300" simplePos="0" relativeHeight="251659264" behindDoc="0" locked="0" layoutInCell="1" allowOverlap="1" wp14:anchorId="305CD4FE" wp14:editId="7463D77B">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4E8744" w14:textId="77777777" w:rsidR="00655CBC" w:rsidRDefault="00D73EAC">
                          <w:pPr>
                            <w:pStyle w:val="a7"/>
                            <w:ind w:firstLine="360"/>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r>
                            <w:rPr>
                              <w:rFonts w:hint="eastAsia"/>
                            </w:rPr>
                            <w:t xml:space="preserve"> /15</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05CD4FE" id="_x0000_t202" coordsize="21600,21600" o:spt="202" path="m,l,21600r21600,l21600,xe">
              <v:stroke joinstyle="miter"/>
              <v:path gradientshapeok="t" o:connecttype="rect"/>
            </v:shapetype>
            <v:shape id="文本框 13"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54E8744" w14:textId="77777777" w:rsidR="00655CBC" w:rsidRDefault="00D73EAC">
                    <w:pPr>
                      <w:pStyle w:val="a7"/>
                      <w:ind w:firstLine="360"/>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r>
                      <w:rPr>
                        <w:rFonts w:hint="eastAsia"/>
                      </w:rPr>
                      <w:t xml:space="preserve"> /15</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5F1C4" w14:textId="77777777" w:rsidR="00C2292F" w:rsidRDefault="00C2292F">
      <w:pPr>
        <w:spacing w:line="240" w:lineRule="auto"/>
      </w:pPr>
      <w:r>
        <w:separator/>
      </w:r>
    </w:p>
  </w:footnote>
  <w:footnote w:type="continuationSeparator" w:id="0">
    <w:p w14:paraId="0BF37F89" w14:textId="77777777" w:rsidR="00C2292F" w:rsidRDefault="00C229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63A0F" w14:textId="77777777" w:rsidR="00655CBC" w:rsidRDefault="00655CBC">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F362" w14:textId="77777777" w:rsidR="00655CBC" w:rsidRDefault="00655CBC">
    <w:pPr>
      <w:pStyle w:val="a9"/>
      <w:pBdr>
        <w:bottom w:val="none" w:sz="0" w:space="1"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2F08F" w14:textId="77777777" w:rsidR="00655CBC" w:rsidRDefault="00655CBC">
    <w:pPr>
      <w:pStyle w:val="a9"/>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537C8" w14:textId="77777777" w:rsidR="00655CBC" w:rsidRDefault="00D73EAC">
    <w:pPr>
      <w:pStyle w:val="a9"/>
      <w:pBdr>
        <w:bottom w:val="thickThinSmallGap" w:sz="24" w:space="1" w:color="622423"/>
      </w:pBdr>
      <w:spacing w:line="240" w:lineRule="auto"/>
      <w:ind w:firstLineChars="0" w:firstLine="0"/>
      <w:jc w:val="left"/>
    </w:pPr>
    <w:r>
      <w:rPr>
        <w:rFonts w:hint="eastAsia"/>
      </w:rPr>
      <w:t>华润集团守正电子招标采购平台电子保函开发项目用户操作手册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5348155"/>
    <w:multiLevelType w:val="singleLevel"/>
    <w:tmpl w:val="A5348155"/>
    <w:lvl w:ilvl="0">
      <w:start w:val="4"/>
      <w:numFmt w:val="decimal"/>
      <w:suff w:val="nothing"/>
      <w:lvlText w:val="%1、"/>
      <w:lvlJc w:val="left"/>
    </w:lvl>
  </w:abstractNum>
  <w:abstractNum w:abstractNumId="1" w15:restartNumberingAfterBreak="0">
    <w:nsid w:val="D6A37C53"/>
    <w:multiLevelType w:val="multilevel"/>
    <w:tmpl w:val="D6A37C53"/>
    <w:lvl w:ilvl="0">
      <w:start w:val="1"/>
      <w:numFmt w:val="chineseCounting"/>
      <w:pStyle w:val="1"/>
      <w:suff w:val="nothing"/>
      <w:lvlText w:val="%1、"/>
      <w:lvlJc w:val="left"/>
      <w:pPr>
        <w:tabs>
          <w:tab w:val="left" w:pos="0"/>
        </w:tabs>
        <w:ind w:left="0" w:firstLine="0"/>
      </w:pPr>
      <w:rPr>
        <w:rFonts w:ascii="Times New Roman" w:eastAsia="思源宋体 CN Light" w:hAnsi="Times New Roman" w:cs="宋体" w:hint="eastAsia"/>
        <w:b/>
        <w:sz w:val="32"/>
      </w:rPr>
    </w:lvl>
    <w:lvl w:ilvl="1">
      <w:start w:val="1"/>
      <w:numFmt w:val="decimal"/>
      <w:pStyle w:val="2"/>
      <w:isLgl/>
      <w:suff w:val="nothing"/>
      <w:lvlText w:val="%1.%2、"/>
      <w:lvlJc w:val="left"/>
      <w:pPr>
        <w:tabs>
          <w:tab w:val="left" w:pos="0"/>
        </w:tabs>
        <w:ind w:left="0" w:firstLine="0"/>
      </w:pPr>
      <w:rPr>
        <w:rFonts w:ascii="Times New Roman" w:eastAsia="思源宋体 CN Light" w:hAnsi="Times New Roman" w:cs="宋体" w:hint="eastAsia"/>
        <w:b/>
        <w:sz w:val="30"/>
      </w:rPr>
    </w:lvl>
    <w:lvl w:ilvl="2">
      <w:start w:val="1"/>
      <w:numFmt w:val="decimal"/>
      <w:pStyle w:val="3"/>
      <w:isLgl/>
      <w:suff w:val="nothing"/>
      <w:lvlText w:val="%1.%2.%3、"/>
      <w:lvlJc w:val="left"/>
      <w:pPr>
        <w:tabs>
          <w:tab w:val="left" w:pos="0"/>
        </w:tabs>
        <w:ind w:left="0" w:firstLine="0"/>
      </w:pPr>
      <w:rPr>
        <w:rFonts w:ascii="Times New Roman" w:eastAsia="思源宋体 CN Light" w:hAnsi="Times New Roman" w:cs="宋体" w:hint="eastAsia"/>
        <w:b/>
        <w:sz w:val="28"/>
      </w:rPr>
    </w:lvl>
    <w:lvl w:ilvl="3">
      <w:start w:val="1"/>
      <w:numFmt w:val="decimal"/>
      <w:pStyle w:val="4"/>
      <w:isLgl/>
      <w:suff w:val="nothing"/>
      <w:lvlText w:val="%1.%2.%3.%4、"/>
      <w:lvlJc w:val="left"/>
      <w:pPr>
        <w:tabs>
          <w:tab w:val="left" w:pos="420"/>
        </w:tabs>
        <w:ind w:left="0" w:firstLine="0"/>
      </w:pPr>
      <w:rPr>
        <w:rFonts w:ascii="Times New Roman" w:eastAsia="微软雅黑 Light" w:hAnsi="Times New Roman" w:cs="宋体" w:hint="eastAsia"/>
        <w:b/>
        <w:sz w:val="24"/>
      </w:rPr>
    </w:lvl>
    <w:lvl w:ilvl="4">
      <w:start w:val="1"/>
      <w:numFmt w:val="decimal"/>
      <w:pStyle w:val="5"/>
      <w:isLgl/>
      <w:suff w:val="nothing"/>
      <w:lvlText w:val="%1.%2.%3.%4.%5、"/>
      <w:lvlJc w:val="left"/>
      <w:pPr>
        <w:tabs>
          <w:tab w:val="left" w:pos="420"/>
        </w:tabs>
        <w:ind w:left="0" w:firstLine="0"/>
      </w:pPr>
      <w:rPr>
        <w:rFonts w:ascii="Times New Roman" w:eastAsia="思源宋体 CN Light" w:hAnsi="Times New Roman" w:cs="宋体" w:hint="eastAsia"/>
        <w:b/>
        <w:sz w:val="21"/>
      </w:rPr>
    </w:lvl>
    <w:lvl w:ilvl="5">
      <w:start w:val="1"/>
      <w:numFmt w:val="decimal"/>
      <w:pStyle w:val="6"/>
      <w:isLgl/>
      <w:lvlText w:val="%1.%2.%3.%4.%5.%6."/>
      <w:lvlJc w:val="left"/>
      <w:pPr>
        <w:ind w:left="1151" w:hanging="1151"/>
      </w:pPr>
      <w:rPr>
        <w:rFonts w:hint="eastAsia"/>
      </w:rPr>
    </w:lvl>
    <w:lvl w:ilvl="6">
      <w:start w:val="1"/>
      <w:numFmt w:val="decimal"/>
      <w:pStyle w:val="7"/>
      <w:isLgl/>
      <w:lvlText w:val="%1.%2.%3.%4.%5.%6.%7."/>
      <w:lvlJc w:val="left"/>
      <w:pPr>
        <w:ind w:left="1296" w:hanging="1296"/>
      </w:pPr>
      <w:rPr>
        <w:rFonts w:hint="eastAsia"/>
      </w:rPr>
    </w:lvl>
    <w:lvl w:ilvl="7">
      <w:start w:val="1"/>
      <w:numFmt w:val="decimal"/>
      <w:pStyle w:val="8"/>
      <w:isLgl/>
      <w:lvlText w:val="%1.%2.%3.%4.%5.%6.%7.%8."/>
      <w:lvlJc w:val="left"/>
      <w:pPr>
        <w:ind w:left="1440" w:hanging="1440"/>
      </w:pPr>
      <w:rPr>
        <w:rFonts w:hint="eastAsia"/>
      </w:rPr>
    </w:lvl>
    <w:lvl w:ilvl="8">
      <w:start w:val="1"/>
      <w:numFmt w:val="decimal"/>
      <w:pStyle w:val="9"/>
      <w:isLgl/>
      <w:lvlText w:val="%1.%2.%3.%4.%5.%6.%7.%8.%9."/>
      <w:lvlJc w:val="left"/>
      <w:pPr>
        <w:ind w:left="1583" w:hanging="1583"/>
      </w:pPr>
      <w:rPr>
        <w:rFonts w:hint="eastAsia"/>
      </w:rPr>
    </w:lvl>
  </w:abstractNum>
  <w:abstractNum w:abstractNumId="2" w15:restartNumberingAfterBreak="0">
    <w:nsid w:val="596E883C"/>
    <w:multiLevelType w:val="singleLevel"/>
    <w:tmpl w:val="596E883C"/>
    <w:lvl w:ilvl="0">
      <w:start w:val="1"/>
      <w:numFmt w:val="decimal"/>
      <w:suff w:val="nothing"/>
      <w:lvlText w:val="%1、"/>
      <w:lvlJc w:val="left"/>
    </w:lvl>
  </w:abstractNum>
  <w:abstractNum w:abstractNumId="3" w15:restartNumberingAfterBreak="0">
    <w:nsid w:val="777467E1"/>
    <w:multiLevelType w:val="hybridMultilevel"/>
    <w:tmpl w:val="81AAE3A4"/>
    <w:lvl w:ilvl="0" w:tplc="87D6C3A8">
      <w:start w:val="8"/>
      <w:numFmt w:val="japaneseCounting"/>
      <w:lvlText w:val="%1、"/>
      <w:lvlJc w:val="left"/>
      <w:pPr>
        <w:ind w:left="720" w:hanging="72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01978710">
    <w:abstractNumId w:val="1"/>
  </w:num>
  <w:num w:numId="2" w16cid:durableId="275017616">
    <w:abstractNumId w:val="2"/>
  </w:num>
  <w:num w:numId="3" w16cid:durableId="1078164729">
    <w:abstractNumId w:val="0"/>
  </w:num>
  <w:num w:numId="4" w16cid:durableId="13509912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6264986">
    <w:abstractNumId w:val="3"/>
  </w:num>
  <w:num w:numId="6" w16cid:durableId="1782797227">
    <w:abstractNumId w:val="1"/>
    <w:lvlOverride w:ilvl="0">
      <w:startOverride w:val="8"/>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WFlMWViMmYxNTZkZTdjMjVjNjlmODYxM2EwZGE3MTkifQ=="/>
  </w:docVars>
  <w:rsids>
    <w:rsidRoot w:val="001D47A1"/>
    <w:rsid w:val="0005566F"/>
    <w:rsid w:val="00070478"/>
    <w:rsid w:val="000A0CD8"/>
    <w:rsid w:val="000C0A90"/>
    <w:rsid w:val="000D2347"/>
    <w:rsid w:val="001032A1"/>
    <w:rsid w:val="00131440"/>
    <w:rsid w:val="00133A60"/>
    <w:rsid w:val="00165621"/>
    <w:rsid w:val="0019359E"/>
    <w:rsid w:val="001A2184"/>
    <w:rsid w:val="001B55C4"/>
    <w:rsid w:val="001D47A1"/>
    <w:rsid w:val="001E58C2"/>
    <w:rsid w:val="00203EF0"/>
    <w:rsid w:val="002105BB"/>
    <w:rsid w:val="00270C01"/>
    <w:rsid w:val="002851A1"/>
    <w:rsid w:val="0029262E"/>
    <w:rsid w:val="002B7E30"/>
    <w:rsid w:val="002C215D"/>
    <w:rsid w:val="00384618"/>
    <w:rsid w:val="003A1E1B"/>
    <w:rsid w:val="003A3418"/>
    <w:rsid w:val="003F0446"/>
    <w:rsid w:val="00405FBF"/>
    <w:rsid w:val="004276A5"/>
    <w:rsid w:val="00437A4E"/>
    <w:rsid w:val="004437AE"/>
    <w:rsid w:val="00454CA8"/>
    <w:rsid w:val="00460ACE"/>
    <w:rsid w:val="004865D4"/>
    <w:rsid w:val="004D302F"/>
    <w:rsid w:val="004F3A27"/>
    <w:rsid w:val="00552385"/>
    <w:rsid w:val="0057425F"/>
    <w:rsid w:val="00575C2A"/>
    <w:rsid w:val="005951E8"/>
    <w:rsid w:val="005C3687"/>
    <w:rsid w:val="00624284"/>
    <w:rsid w:val="00635C8E"/>
    <w:rsid w:val="00655CBC"/>
    <w:rsid w:val="00670A7A"/>
    <w:rsid w:val="0068544A"/>
    <w:rsid w:val="00692A5E"/>
    <w:rsid w:val="00716380"/>
    <w:rsid w:val="0078599F"/>
    <w:rsid w:val="007B2C43"/>
    <w:rsid w:val="007D0546"/>
    <w:rsid w:val="007D29B7"/>
    <w:rsid w:val="00805C58"/>
    <w:rsid w:val="00861064"/>
    <w:rsid w:val="00861998"/>
    <w:rsid w:val="00881615"/>
    <w:rsid w:val="008C29F2"/>
    <w:rsid w:val="008E496E"/>
    <w:rsid w:val="00904343"/>
    <w:rsid w:val="0094587D"/>
    <w:rsid w:val="0095401E"/>
    <w:rsid w:val="009732A9"/>
    <w:rsid w:val="00974464"/>
    <w:rsid w:val="0098291F"/>
    <w:rsid w:val="009A5D6F"/>
    <w:rsid w:val="00A00014"/>
    <w:rsid w:val="00A0153D"/>
    <w:rsid w:val="00A22836"/>
    <w:rsid w:val="00A4026E"/>
    <w:rsid w:val="00A60912"/>
    <w:rsid w:val="00A60E83"/>
    <w:rsid w:val="00AA2332"/>
    <w:rsid w:val="00AB26E2"/>
    <w:rsid w:val="00AB73DF"/>
    <w:rsid w:val="00AB79E2"/>
    <w:rsid w:val="00AC2DC2"/>
    <w:rsid w:val="00AF2096"/>
    <w:rsid w:val="00B0050E"/>
    <w:rsid w:val="00B0780D"/>
    <w:rsid w:val="00B35B52"/>
    <w:rsid w:val="00B40183"/>
    <w:rsid w:val="00B6755F"/>
    <w:rsid w:val="00BA4B60"/>
    <w:rsid w:val="00BF656F"/>
    <w:rsid w:val="00C14056"/>
    <w:rsid w:val="00C2292F"/>
    <w:rsid w:val="00C36F5C"/>
    <w:rsid w:val="00C5002E"/>
    <w:rsid w:val="00C579A3"/>
    <w:rsid w:val="00C800BB"/>
    <w:rsid w:val="00CB2DF3"/>
    <w:rsid w:val="00CC0737"/>
    <w:rsid w:val="00CC352E"/>
    <w:rsid w:val="00CC623B"/>
    <w:rsid w:val="00D16455"/>
    <w:rsid w:val="00D37FBC"/>
    <w:rsid w:val="00D64523"/>
    <w:rsid w:val="00D73EAC"/>
    <w:rsid w:val="00D87673"/>
    <w:rsid w:val="00DC13A6"/>
    <w:rsid w:val="00DC4A3F"/>
    <w:rsid w:val="00DD6B35"/>
    <w:rsid w:val="00E21F0B"/>
    <w:rsid w:val="00E326CC"/>
    <w:rsid w:val="00E47F72"/>
    <w:rsid w:val="00E802CB"/>
    <w:rsid w:val="00E9770B"/>
    <w:rsid w:val="00ED466F"/>
    <w:rsid w:val="00EE1862"/>
    <w:rsid w:val="00F020B8"/>
    <w:rsid w:val="00F05135"/>
    <w:rsid w:val="00F06C55"/>
    <w:rsid w:val="00F244C1"/>
    <w:rsid w:val="00F27C51"/>
    <w:rsid w:val="00F323B7"/>
    <w:rsid w:val="00F355FF"/>
    <w:rsid w:val="00F51C44"/>
    <w:rsid w:val="00F8392C"/>
    <w:rsid w:val="00F934ED"/>
    <w:rsid w:val="00FA4816"/>
    <w:rsid w:val="00FD0B78"/>
    <w:rsid w:val="00FE0136"/>
    <w:rsid w:val="00FF3247"/>
    <w:rsid w:val="01234FA2"/>
    <w:rsid w:val="019B14DA"/>
    <w:rsid w:val="01B21C3E"/>
    <w:rsid w:val="01C66C73"/>
    <w:rsid w:val="0217353A"/>
    <w:rsid w:val="02410080"/>
    <w:rsid w:val="02623D04"/>
    <w:rsid w:val="02776CE3"/>
    <w:rsid w:val="02CA31F8"/>
    <w:rsid w:val="0336760E"/>
    <w:rsid w:val="035102A9"/>
    <w:rsid w:val="03610E7A"/>
    <w:rsid w:val="036266F7"/>
    <w:rsid w:val="03FF36AD"/>
    <w:rsid w:val="041D5AEC"/>
    <w:rsid w:val="042222DE"/>
    <w:rsid w:val="046B4F88"/>
    <w:rsid w:val="046F2081"/>
    <w:rsid w:val="05223B55"/>
    <w:rsid w:val="054A5DB8"/>
    <w:rsid w:val="05606153"/>
    <w:rsid w:val="056E1AED"/>
    <w:rsid w:val="05B86355"/>
    <w:rsid w:val="05C923F8"/>
    <w:rsid w:val="062715DD"/>
    <w:rsid w:val="06382A34"/>
    <w:rsid w:val="068E2F6E"/>
    <w:rsid w:val="06A65800"/>
    <w:rsid w:val="06F90373"/>
    <w:rsid w:val="07013512"/>
    <w:rsid w:val="073412D0"/>
    <w:rsid w:val="07837A95"/>
    <w:rsid w:val="07B25156"/>
    <w:rsid w:val="07D23A36"/>
    <w:rsid w:val="07EA7189"/>
    <w:rsid w:val="07F74E09"/>
    <w:rsid w:val="080E2693"/>
    <w:rsid w:val="082574F4"/>
    <w:rsid w:val="08351D86"/>
    <w:rsid w:val="084D64C0"/>
    <w:rsid w:val="08CE2C09"/>
    <w:rsid w:val="096D38BF"/>
    <w:rsid w:val="09824EFF"/>
    <w:rsid w:val="099832C5"/>
    <w:rsid w:val="09A2305B"/>
    <w:rsid w:val="09A52F16"/>
    <w:rsid w:val="09E869F3"/>
    <w:rsid w:val="09F26927"/>
    <w:rsid w:val="0A026859"/>
    <w:rsid w:val="0A0330CE"/>
    <w:rsid w:val="0A325F16"/>
    <w:rsid w:val="0A822A1F"/>
    <w:rsid w:val="0AAE3C98"/>
    <w:rsid w:val="0B2F3DAE"/>
    <w:rsid w:val="0B3F1D02"/>
    <w:rsid w:val="0B49732E"/>
    <w:rsid w:val="0B65128B"/>
    <w:rsid w:val="0B6B312C"/>
    <w:rsid w:val="0B7B1635"/>
    <w:rsid w:val="0BAF2503"/>
    <w:rsid w:val="0C052C56"/>
    <w:rsid w:val="0C0D67D1"/>
    <w:rsid w:val="0C43205E"/>
    <w:rsid w:val="0C6D104E"/>
    <w:rsid w:val="0CB75CD3"/>
    <w:rsid w:val="0CBC44D7"/>
    <w:rsid w:val="0CEA6D84"/>
    <w:rsid w:val="0D1637A7"/>
    <w:rsid w:val="0D79342D"/>
    <w:rsid w:val="0E3F33FA"/>
    <w:rsid w:val="0E544AB7"/>
    <w:rsid w:val="0E816F42"/>
    <w:rsid w:val="0F556CD0"/>
    <w:rsid w:val="0F5B6CBB"/>
    <w:rsid w:val="0F6A6825"/>
    <w:rsid w:val="0F9430CD"/>
    <w:rsid w:val="0FEB21AC"/>
    <w:rsid w:val="100D0B75"/>
    <w:rsid w:val="101D05B4"/>
    <w:rsid w:val="103C0DFB"/>
    <w:rsid w:val="10AD2DF3"/>
    <w:rsid w:val="10DC65E3"/>
    <w:rsid w:val="10FD7EEB"/>
    <w:rsid w:val="11023A9D"/>
    <w:rsid w:val="113B4736"/>
    <w:rsid w:val="11657573"/>
    <w:rsid w:val="11C861EE"/>
    <w:rsid w:val="1203517A"/>
    <w:rsid w:val="12367275"/>
    <w:rsid w:val="12807C2E"/>
    <w:rsid w:val="128D640F"/>
    <w:rsid w:val="12D56EFF"/>
    <w:rsid w:val="12FF1D59"/>
    <w:rsid w:val="132042E2"/>
    <w:rsid w:val="137064AC"/>
    <w:rsid w:val="139D736B"/>
    <w:rsid w:val="13A633E9"/>
    <w:rsid w:val="13B74C2B"/>
    <w:rsid w:val="13BB0498"/>
    <w:rsid w:val="13D62095"/>
    <w:rsid w:val="13DB0FF3"/>
    <w:rsid w:val="143E34F2"/>
    <w:rsid w:val="14551415"/>
    <w:rsid w:val="14813BA0"/>
    <w:rsid w:val="149344D9"/>
    <w:rsid w:val="14941B78"/>
    <w:rsid w:val="14C1683B"/>
    <w:rsid w:val="14C3439C"/>
    <w:rsid w:val="14ED3FD9"/>
    <w:rsid w:val="14F5170A"/>
    <w:rsid w:val="15520564"/>
    <w:rsid w:val="158B6011"/>
    <w:rsid w:val="15F24B6B"/>
    <w:rsid w:val="15FB4849"/>
    <w:rsid w:val="1621375B"/>
    <w:rsid w:val="16676734"/>
    <w:rsid w:val="16D05CBB"/>
    <w:rsid w:val="16DB4C38"/>
    <w:rsid w:val="16E06A9B"/>
    <w:rsid w:val="17143789"/>
    <w:rsid w:val="172E5AA0"/>
    <w:rsid w:val="17DA0476"/>
    <w:rsid w:val="17F47078"/>
    <w:rsid w:val="18241B8E"/>
    <w:rsid w:val="185B1F7A"/>
    <w:rsid w:val="190423D0"/>
    <w:rsid w:val="19113875"/>
    <w:rsid w:val="192500AB"/>
    <w:rsid w:val="19750673"/>
    <w:rsid w:val="199B4AE5"/>
    <w:rsid w:val="19DD64F8"/>
    <w:rsid w:val="19F319C1"/>
    <w:rsid w:val="1A0A23C7"/>
    <w:rsid w:val="1A275F57"/>
    <w:rsid w:val="1A295B36"/>
    <w:rsid w:val="1A6D3439"/>
    <w:rsid w:val="1AD61F69"/>
    <w:rsid w:val="1AFF2500"/>
    <w:rsid w:val="1B2250C2"/>
    <w:rsid w:val="1B371DA8"/>
    <w:rsid w:val="1B7B60CA"/>
    <w:rsid w:val="1B8C0B60"/>
    <w:rsid w:val="1B9D1B3E"/>
    <w:rsid w:val="1BAA1245"/>
    <w:rsid w:val="1BC12154"/>
    <w:rsid w:val="1BCE0555"/>
    <w:rsid w:val="1BD60511"/>
    <w:rsid w:val="1C067B59"/>
    <w:rsid w:val="1C0C78FE"/>
    <w:rsid w:val="1C0F3933"/>
    <w:rsid w:val="1C4E5742"/>
    <w:rsid w:val="1C866E9C"/>
    <w:rsid w:val="1CDD02E5"/>
    <w:rsid w:val="1CEC667F"/>
    <w:rsid w:val="1D325D68"/>
    <w:rsid w:val="1DAB703A"/>
    <w:rsid w:val="1DB1420A"/>
    <w:rsid w:val="1DCB7276"/>
    <w:rsid w:val="1DE10257"/>
    <w:rsid w:val="1DE81131"/>
    <w:rsid w:val="1E266437"/>
    <w:rsid w:val="1E8C7377"/>
    <w:rsid w:val="1F513DE3"/>
    <w:rsid w:val="209835ED"/>
    <w:rsid w:val="20B40647"/>
    <w:rsid w:val="20BE59EF"/>
    <w:rsid w:val="212913B6"/>
    <w:rsid w:val="21B02765"/>
    <w:rsid w:val="21B61D78"/>
    <w:rsid w:val="21E04B76"/>
    <w:rsid w:val="21ED7F9B"/>
    <w:rsid w:val="22B97B62"/>
    <w:rsid w:val="22C643B4"/>
    <w:rsid w:val="22CC3B62"/>
    <w:rsid w:val="22FA4707"/>
    <w:rsid w:val="230D4ACE"/>
    <w:rsid w:val="233B5E30"/>
    <w:rsid w:val="23423E00"/>
    <w:rsid w:val="23E53B09"/>
    <w:rsid w:val="24331B6B"/>
    <w:rsid w:val="24B31C89"/>
    <w:rsid w:val="25004E56"/>
    <w:rsid w:val="25491D80"/>
    <w:rsid w:val="25AA130C"/>
    <w:rsid w:val="25CE55E1"/>
    <w:rsid w:val="263927CF"/>
    <w:rsid w:val="26583170"/>
    <w:rsid w:val="265A543E"/>
    <w:rsid w:val="266C03AF"/>
    <w:rsid w:val="26B964F7"/>
    <w:rsid w:val="26CD0F49"/>
    <w:rsid w:val="26D91380"/>
    <w:rsid w:val="2714543F"/>
    <w:rsid w:val="27674AAB"/>
    <w:rsid w:val="27AC0A3D"/>
    <w:rsid w:val="27AF61AB"/>
    <w:rsid w:val="27C6754A"/>
    <w:rsid w:val="288F33C2"/>
    <w:rsid w:val="29141158"/>
    <w:rsid w:val="29232DF0"/>
    <w:rsid w:val="294D4496"/>
    <w:rsid w:val="296A13DF"/>
    <w:rsid w:val="29F51563"/>
    <w:rsid w:val="2A1F1A33"/>
    <w:rsid w:val="2A2D5DBD"/>
    <w:rsid w:val="2A3156A5"/>
    <w:rsid w:val="2A673421"/>
    <w:rsid w:val="2A6B4E8D"/>
    <w:rsid w:val="2A950AF7"/>
    <w:rsid w:val="2AA07A66"/>
    <w:rsid w:val="2AAA56D9"/>
    <w:rsid w:val="2ACA7549"/>
    <w:rsid w:val="2B1F03DA"/>
    <w:rsid w:val="2B3D7BBD"/>
    <w:rsid w:val="2B8D49E9"/>
    <w:rsid w:val="2C024719"/>
    <w:rsid w:val="2C0D1609"/>
    <w:rsid w:val="2C2F291E"/>
    <w:rsid w:val="2C645B59"/>
    <w:rsid w:val="2C683230"/>
    <w:rsid w:val="2C7E283E"/>
    <w:rsid w:val="2CF40D8E"/>
    <w:rsid w:val="2D030EDE"/>
    <w:rsid w:val="2D41077E"/>
    <w:rsid w:val="2D687F33"/>
    <w:rsid w:val="2D6C636F"/>
    <w:rsid w:val="2D95568E"/>
    <w:rsid w:val="2D9E58E9"/>
    <w:rsid w:val="2DC96AD9"/>
    <w:rsid w:val="2E1C440C"/>
    <w:rsid w:val="2E2C50E4"/>
    <w:rsid w:val="2E392CAA"/>
    <w:rsid w:val="2E504533"/>
    <w:rsid w:val="2E5E2491"/>
    <w:rsid w:val="2E8D58DA"/>
    <w:rsid w:val="2EB70652"/>
    <w:rsid w:val="2EC76378"/>
    <w:rsid w:val="2F0B474F"/>
    <w:rsid w:val="2F123539"/>
    <w:rsid w:val="2F8510F1"/>
    <w:rsid w:val="2F971630"/>
    <w:rsid w:val="2FC62485"/>
    <w:rsid w:val="301B72F6"/>
    <w:rsid w:val="302926C9"/>
    <w:rsid w:val="30297014"/>
    <w:rsid w:val="30544CD1"/>
    <w:rsid w:val="30BF286A"/>
    <w:rsid w:val="30D1272F"/>
    <w:rsid w:val="312A12B9"/>
    <w:rsid w:val="313E22AF"/>
    <w:rsid w:val="315671B6"/>
    <w:rsid w:val="31BA2A4B"/>
    <w:rsid w:val="31DA609B"/>
    <w:rsid w:val="32183062"/>
    <w:rsid w:val="32460E96"/>
    <w:rsid w:val="3258623F"/>
    <w:rsid w:val="3261127C"/>
    <w:rsid w:val="32712264"/>
    <w:rsid w:val="32A47765"/>
    <w:rsid w:val="32AB340D"/>
    <w:rsid w:val="32C05570"/>
    <w:rsid w:val="32DF0DBA"/>
    <w:rsid w:val="32E346BF"/>
    <w:rsid w:val="331F3604"/>
    <w:rsid w:val="339D53CE"/>
    <w:rsid w:val="33D25CB1"/>
    <w:rsid w:val="34531681"/>
    <w:rsid w:val="34B83FE7"/>
    <w:rsid w:val="34D01DFE"/>
    <w:rsid w:val="35753CCB"/>
    <w:rsid w:val="35C21863"/>
    <w:rsid w:val="35D960CB"/>
    <w:rsid w:val="363C2D71"/>
    <w:rsid w:val="36B85B9B"/>
    <w:rsid w:val="36D82E65"/>
    <w:rsid w:val="36FC07B2"/>
    <w:rsid w:val="3704092D"/>
    <w:rsid w:val="373057DF"/>
    <w:rsid w:val="37D63C0B"/>
    <w:rsid w:val="37DD0FE9"/>
    <w:rsid w:val="37E2462C"/>
    <w:rsid w:val="38207193"/>
    <w:rsid w:val="382B56F6"/>
    <w:rsid w:val="382D2753"/>
    <w:rsid w:val="383E1227"/>
    <w:rsid w:val="386E3E28"/>
    <w:rsid w:val="38864338"/>
    <w:rsid w:val="389D15FF"/>
    <w:rsid w:val="38C15358"/>
    <w:rsid w:val="38E820A7"/>
    <w:rsid w:val="38F370E1"/>
    <w:rsid w:val="39140ACE"/>
    <w:rsid w:val="394F6690"/>
    <w:rsid w:val="398D64DA"/>
    <w:rsid w:val="399B7668"/>
    <w:rsid w:val="39AC48C7"/>
    <w:rsid w:val="39B11445"/>
    <w:rsid w:val="39DE513A"/>
    <w:rsid w:val="3A8C6C42"/>
    <w:rsid w:val="3ACC7331"/>
    <w:rsid w:val="3B1C3BC3"/>
    <w:rsid w:val="3B31090C"/>
    <w:rsid w:val="3BA060E8"/>
    <w:rsid w:val="3BC149F3"/>
    <w:rsid w:val="3BD95B88"/>
    <w:rsid w:val="3C047EF6"/>
    <w:rsid w:val="3C090159"/>
    <w:rsid w:val="3C491076"/>
    <w:rsid w:val="3C5E67DE"/>
    <w:rsid w:val="3CAA4880"/>
    <w:rsid w:val="3CB33E3E"/>
    <w:rsid w:val="3CCE416F"/>
    <w:rsid w:val="3CD532D9"/>
    <w:rsid w:val="3CEE641C"/>
    <w:rsid w:val="3D977F60"/>
    <w:rsid w:val="3DC257F4"/>
    <w:rsid w:val="3DD325FD"/>
    <w:rsid w:val="3E36211E"/>
    <w:rsid w:val="3E3E1739"/>
    <w:rsid w:val="3E7B00A3"/>
    <w:rsid w:val="3E9C7C4C"/>
    <w:rsid w:val="3E9F4DC0"/>
    <w:rsid w:val="3EAA4013"/>
    <w:rsid w:val="3EB22DCB"/>
    <w:rsid w:val="3EE36345"/>
    <w:rsid w:val="3F041A1C"/>
    <w:rsid w:val="3F5B281F"/>
    <w:rsid w:val="3F7202C0"/>
    <w:rsid w:val="3F861A73"/>
    <w:rsid w:val="3F94562E"/>
    <w:rsid w:val="3FBB00E0"/>
    <w:rsid w:val="3FC87068"/>
    <w:rsid w:val="3FD569A4"/>
    <w:rsid w:val="3FF65866"/>
    <w:rsid w:val="40677770"/>
    <w:rsid w:val="40715247"/>
    <w:rsid w:val="40AE1D79"/>
    <w:rsid w:val="411369DA"/>
    <w:rsid w:val="412C11FB"/>
    <w:rsid w:val="422A6912"/>
    <w:rsid w:val="4275054C"/>
    <w:rsid w:val="429937DB"/>
    <w:rsid w:val="42FD0C67"/>
    <w:rsid w:val="42FE4357"/>
    <w:rsid w:val="42FE464E"/>
    <w:rsid w:val="43333C76"/>
    <w:rsid w:val="43391D34"/>
    <w:rsid w:val="433B75D3"/>
    <w:rsid w:val="434D7A62"/>
    <w:rsid w:val="43591BE7"/>
    <w:rsid w:val="439C23C0"/>
    <w:rsid w:val="44186EBC"/>
    <w:rsid w:val="44503B4D"/>
    <w:rsid w:val="44790767"/>
    <w:rsid w:val="44961DB9"/>
    <w:rsid w:val="44CC35F4"/>
    <w:rsid w:val="45274DBB"/>
    <w:rsid w:val="455435B4"/>
    <w:rsid w:val="45BD5E50"/>
    <w:rsid w:val="45C8554E"/>
    <w:rsid w:val="45EE003D"/>
    <w:rsid w:val="460249B5"/>
    <w:rsid w:val="46272A1F"/>
    <w:rsid w:val="464056DE"/>
    <w:rsid w:val="464403AF"/>
    <w:rsid w:val="46982CA0"/>
    <w:rsid w:val="46C115B5"/>
    <w:rsid w:val="4700463F"/>
    <w:rsid w:val="47042F70"/>
    <w:rsid w:val="473D7756"/>
    <w:rsid w:val="473F59F6"/>
    <w:rsid w:val="47912CDE"/>
    <w:rsid w:val="47994B18"/>
    <w:rsid w:val="47B43697"/>
    <w:rsid w:val="47B800A0"/>
    <w:rsid w:val="47FF047D"/>
    <w:rsid w:val="480A06F3"/>
    <w:rsid w:val="487C58BB"/>
    <w:rsid w:val="48823EB1"/>
    <w:rsid w:val="488D41A1"/>
    <w:rsid w:val="48B239D7"/>
    <w:rsid w:val="48BC1BC5"/>
    <w:rsid w:val="494E3E01"/>
    <w:rsid w:val="49777751"/>
    <w:rsid w:val="49A60C0F"/>
    <w:rsid w:val="49DA50A0"/>
    <w:rsid w:val="49DD7880"/>
    <w:rsid w:val="4A002898"/>
    <w:rsid w:val="4A5B4585"/>
    <w:rsid w:val="4A8E6AA3"/>
    <w:rsid w:val="4AD427B1"/>
    <w:rsid w:val="4AF63B1B"/>
    <w:rsid w:val="4B4E000B"/>
    <w:rsid w:val="4B9219A4"/>
    <w:rsid w:val="4B941547"/>
    <w:rsid w:val="4C0958AD"/>
    <w:rsid w:val="4C113459"/>
    <w:rsid w:val="4C2749B6"/>
    <w:rsid w:val="4C4E5244"/>
    <w:rsid w:val="4C534D73"/>
    <w:rsid w:val="4C58632B"/>
    <w:rsid w:val="4C746043"/>
    <w:rsid w:val="4C9322A2"/>
    <w:rsid w:val="4CCA1178"/>
    <w:rsid w:val="4CE237A9"/>
    <w:rsid w:val="4CE85E08"/>
    <w:rsid w:val="4CED2CCC"/>
    <w:rsid w:val="4CF16FBF"/>
    <w:rsid w:val="4CF66875"/>
    <w:rsid w:val="4CFA168C"/>
    <w:rsid w:val="4D0573A2"/>
    <w:rsid w:val="4D2D394E"/>
    <w:rsid w:val="4D8A3599"/>
    <w:rsid w:val="4EB56143"/>
    <w:rsid w:val="4EBC217E"/>
    <w:rsid w:val="4ED50883"/>
    <w:rsid w:val="4EF43AEA"/>
    <w:rsid w:val="4F0E3727"/>
    <w:rsid w:val="50030556"/>
    <w:rsid w:val="5008758F"/>
    <w:rsid w:val="50606065"/>
    <w:rsid w:val="507B49D3"/>
    <w:rsid w:val="50EB498A"/>
    <w:rsid w:val="50F10951"/>
    <w:rsid w:val="50F162B1"/>
    <w:rsid w:val="50FE7879"/>
    <w:rsid w:val="513C03F7"/>
    <w:rsid w:val="51453C2F"/>
    <w:rsid w:val="51461BED"/>
    <w:rsid w:val="515151DC"/>
    <w:rsid w:val="5152517D"/>
    <w:rsid w:val="515E425A"/>
    <w:rsid w:val="51C74473"/>
    <w:rsid w:val="526750C7"/>
    <w:rsid w:val="526F574B"/>
    <w:rsid w:val="529838AC"/>
    <w:rsid w:val="529D1F83"/>
    <w:rsid w:val="52FB2E29"/>
    <w:rsid w:val="531A2BE5"/>
    <w:rsid w:val="531D1E26"/>
    <w:rsid w:val="538C532C"/>
    <w:rsid w:val="53C81FB3"/>
    <w:rsid w:val="53C90E64"/>
    <w:rsid w:val="53DF178B"/>
    <w:rsid w:val="544F7121"/>
    <w:rsid w:val="54C5090E"/>
    <w:rsid w:val="54E034A9"/>
    <w:rsid w:val="54EA43DF"/>
    <w:rsid w:val="552B097D"/>
    <w:rsid w:val="553E5529"/>
    <w:rsid w:val="55596642"/>
    <w:rsid w:val="55CB258C"/>
    <w:rsid w:val="566776F1"/>
    <w:rsid w:val="5670396D"/>
    <w:rsid w:val="57203BD4"/>
    <w:rsid w:val="574F23DF"/>
    <w:rsid w:val="57540887"/>
    <w:rsid w:val="57556651"/>
    <w:rsid w:val="57684BE6"/>
    <w:rsid w:val="57793E53"/>
    <w:rsid w:val="57816111"/>
    <w:rsid w:val="57907B36"/>
    <w:rsid w:val="57D411E0"/>
    <w:rsid w:val="580E1CFE"/>
    <w:rsid w:val="582575F2"/>
    <w:rsid w:val="58365A10"/>
    <w:rsid w:val="58666231"/>
    <w:rsid w:val="58DF21D4"/>
    <w:rsid w:val="58F86B18"/>
    <w:rsid w:val="5918091C"/>
    <w:rsid w:val="591D3BB8"/>
    <w:rsid w:val="59771E3D"/>
    <w:rsid w:val="59D70F80"/>
    <w:rsid w:val="59EB7066"/>
    <w:rsid w:val="5A276A0F"/>
    <w:rsid w:val="5A350E61"/>
    <w:rsid w:val="5A4C294A"/>
    <w:rsid w:val="5ADF17FA"/>
    <w:rsid w:val="5AEF0C59"/>
    <w:rsid w:val="5AF86B50"/>
    <w:rsid w:val="5B474A7B"/>
    <w:rsid w:val="5B701F6D"/>
    <w:rsid w:val="5C043895"/>
    <w:rsid w:val="5C1336CD"/>
    <w:rsid w:val="5C1D0AE4"/>
    <w:rsid w:val="5C4A7C2E"/>
    <w:rsid w:val="5C515477"/>
    <w:rsid w:val="5C6F4F4F"/>
    <w:rsid w:val="5C771A0D"/>
    <w:rsid w:val="5CBB4ACD"/>
    <w:rsid w:val="5CD73231"/>
    <w:rsid w:val="5D0A239A"/>
    <w:rsid w:val="5D2E4348"/>
    <w:rsid w:val="5DB6564B"/>
    <w:rsid w:val="5DE42184"/>
    <w:rsid w:val="5E191B29"/>
    <w:rsid w:val="5E314733"/>
    <w:rsid w:val="5E4612F1"/>
    <w:rsid w:val="5E58528D"/>
    <w:rsid w:val="5E6E467A"/>
    <w:rsid w:val="5F2C1650"/>
    <w:rsid w:val="5F2D7A30"/>
    <w:rsid w:val="5F4130B8"/>
    <w:rsid w:val="5F775A6D"/>
    <w:rsid w:val="5F7D340C"/>
    <w:rsid w:val="5FBC5A09"/>
    <w:rsid w:val="5FC36960"/>
    <w:rsid w:val="5FD711F2"/>
    <w:rsid w:val="6014227F"/>
    <w:rsid w:val="60483D27"/>
    <w:rsid w:val="604870E5"/>
    <w:rsid w:val="60585BA4"/>
    <w:rsid w:val="60C54C59"/>
    <w:rsid w:val="60D208DF"/>
    <w:rsid w:val="61367191"/>
    <w:rsid w:val="613949F4"/>
    <w:rsid w:val="618056ED"/>
    <w:rsid w:val="61E661F1"/>
    <w:rsid w:val="61EC126A"/>
    <w:rsid w:val="626205B2"/>
    <w:rsid w:val="62D07B48"/>
    <w:rsid w:val="63320005"/>
    <w:rsid w:val="637C0089"/>
    <w:rsid w:val="6380277A"/>
    <w:rsid w:val="63844B3A"/>
    <w:rsid w:val="63D2023D"/>
    <w:rsid w:val="641A5E5E"/>
    <w:rsid w:val="641A5F6F"/>
    <w:rsid w:val="646E283B"/>
    <w:rsid w:val="64A91A47"/>
    <w:rsid w:val="64E362C2"/>
    <w:rsid w:val="65051BC0"/>
    <w:rsid w:val="6528785E"/>
    <w:rsid w:val="657C778C"/>
    <w:rsid w:val="657E0884"/>
    <w:rsid w:val="658927A5"/>
    <w:rsid w:val="65931E6A"/>
    <w:rsid w:val="65F00A05"/>
    <w:rsid w:val="660A31A3"/>
    <w:rsid w:val="66237CDF"/>
    <w:rsid w:val="668D1EAD"/>
    <w:rsid w:val="66B21D03"/>
    <w:rsid w:val="66C66EBF"/>
    <w:rsid w:val="66CA4486"/>
    <w:rsid w:val="671A07A6"/>
    <w:rsid w:val="67394D3D"/>
    <w:rsid w:val="67587747"/>
    <w:rsid w:val="679974B3"/>
    <w:rsid w:val="67AA7E93"/>
    <w:rsid w:val="67E0317C"/>
    <w:rsid w:val="6830018C"/>
    <w:rsid w:val="68496C3D"/>
    <w:rsid w:val="68586660"/>
    <w:rsid w:val="687F51D8"/>
    <w:rsid w:val="68A42ADF"/>
    <w:rsid w:val="692C7D0B"/>
    <w:rsid w:val="696929B1"/>
    <w:rsid w:val="6979237F"/>
    <w:rsid w:val="69901D8D"/>
    <w:rsid w:val="69B57B91"/>
    <w:rsid w:val="69DD0BB7"/>
    <w:rsid w:val="6A8272A0"/>
    <w:rsid w:val="6B1F7304"/>
    <w:rsid w:val="6B3958F8"/>
    <w:rsid w:val="6B4F1040"/>
    <w:rsid w:val="6B534786"/>
    <w:rsid w:val="6BB01935"/>
    <w:rsid w:val="6BB7162D"/>
    <w:rsid w:val="6BDB744E"/>
    <w:rsid w:val="6BFF56E6"/>
    <w:rsid w:val="6C442812"/>
    <w:rsid w:val="6C4D5884"/>
    <w:rsid w:val="6C5242AD"/>
    <w:rsid w:val="6C623D8A"/>
    <w:rsid w:val="6CFD6301"/>
    <w:rsid w:val="6D0B3137"/>
    <w:rsid w:val="6D4727C8"/>
    <w:rsid w:val="6D6D5E79"/>
    <w:rsid w:val="6DD60210"/>
    <w:rsid w:val="6E187B1D"/>
    <w:rsid w:val="6E557678"/>
    <w:rsid w:val="6EB42D11"/>
    <w:rsid w:val="6EC120B0"/>
    <w:rsid w:val="6ED150C6"/>
    <w:rsid w:val="6EE07376"/>
    <w:rsid w:val="6EF84EC7"/>
    <w:rsid w:val="6F5A613F"/>
    <w:rsid w:val="6F883019"/>
    <w:rsid w:val="6FA42945"/>
    <w:rsid w:val="6FC828AA"/>
    <w:rsid w:val="6FD7537A"/>
    <w:rsid w:val="700E340A"/>
    <w:rsid w:val="70110709"/>
    <w:rsid w:val="701518C7"/>
    <w:rsid w:val="701B44F1"/>
    <w:rsid w:val="704D6FD3"/>
    <w:rsid w:val="708E6408"/>
    <w:rsid w:val="70DF5A31"/>
    <w:rsid w:val="70ED018E"/>
    <w:rsid w:val="70FF3B97"/>
    <w:rsid w:val="71572056"/>
    <w:rsid w:val="717752F4"/>
    <w:rsid w:val="718166AD"/>
    <w:rsid w:val="71BA1F61"/>
    <w:rsid w:val="71DD04F6"/>
    <w:rsid w:val="71F9646F"/>
    <w:rsid w:val="71FC5D75"/>
    <w:rsid w:val="71FD35E8"/>
    <w:rsid w:val="72366D03"/>
    <w:rsid w:val="725554A1"/>
    <w:rsid w:val="726C4072"/>
    <w:rsid w:val="72897418"/>
    <w:rsid w:val="72D72856"/>
    <w:rsid w:val="734A5609"/>
    <w:rsid w:val="734C5AE0"/>
    <w:rsid w:val="738741D6"/>
    <w:rsid w:val="73BC1844"/>
    <w:rsid w:val="74103305"/>
    <w:rsid w:val="74382D6C"/>
    <w:rsid w:val="74DB7694"/>
    <w:rsid w:val="74FF6F24"/>
    <w:rsid w:val="750824AA"/>
    <w:rsid w:val="75177560"/>
    <w:rsid w:val="7584461A"/>
    <w:rsid w:val="75EC58A6"/>
    <w:rsid w:val="760A0324"/>
    <w:rsid w:val="767A1C01"/>
    <w:rsid w:val="768C0C53"/>
    <w:rsid w:val="76A43CBF"/>
    <w:rsid w:val="76DC7164"/>
    <w:rsid w:val="777D7467"/>
    <w:rsid w:val="777E78D7"/>
    <w:rsid w:val="77EC2B6D"/>
    <w:rsid w:val="77FD4709"/>
    <w:rsid w:val="78527701"/>
    <w:rsid w:val="78615CFA"/>
    <w:rsid w:val="78617380"/>
    <w:rsid w:val="78767B7A"/>
    <w:rsid w:val="78935A08"/>
    <w:rsid w:val="78B80B4F"/>
    <w:rsid w:val="78F72597"/>
    <w:rsid w:val="79184FFC"/>
    <w:rsid w:val="793823B8"/>
    <w:rsid w:val="7961229D"/>
    <w:rsid w:val="7970708F"/>
    <w:rsid w:val="79941265"/>
    <w:rsid w:val="79C36394"/>
    <w:rsid w:val="7A197CF7"/>
    <w:rsid w:val="7A1B7F50"/>
    <w:rsid w:val="7A3515FB"/>
    <w:rsid w:val="7A4D7A4C"/>
    <w:rsid w:val="7A822B50"/>
    <w:rsid w:val="7AB51178"/>
    <w:rsid w:val="7AF10309"/>
    <w:rsid w:val="7B6C5E6F"/>
    <w:rsid w:val="7B7B222D"/>
    <w:rsid w:val="7BAB0063"/>
    <w:rsid w:val="7C0D2A96"/>
    <w:rsid w:val="7C3133CB"/>
    <w:rsid w:val="7C956D0F"/>
    <w:rsid w:val="7CC838B9"/>
    <w:rsid w:val="7CEF1EF8"/>
    <w:rsid w:val="7D083917"/>
    <w:rsid w:val="7D1A0A23"/>
    <w:rsid w:val="7D245C6D"/>
    <w:rsid w:val="7D2A172F"/>
    <w:rsid w:val="7D906BA0"/>
    <w:rsid w:val="7DB51F19"/>
    <w:rsid w:val="7DF33C9C"/>
    <w:rsid w:val="7DF95E23"/>
    <w:rsid w:val="7E3570AD"/>
    <w:rsid w:val="7E5455D0"/>
    <w:rsid w:val="7EB117B7"/>
    <w:rsid w:val="7EB87930"/>
    <w:rsid w:val="7ECB40B7"/>
    <w:rsid w:val="7EE2050E"/>
    <w:rsid w:val="7EE25AB5"/>
    <w:rsid w:val="7F0D15B0"/>
    <w:rsid w:val="7F3C5436"/>
    <w:rsid w:val="7F7867D6"/>
    <w:rsid w:val="7FA179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CFC41B"/>
  <w15:docId w15:val="{46FBB983-ED4E-4869-8C84-2AD517D4A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05BB"/>
    <w:pPr>
      <w:widowControl w:val="0"/>
      <w:wordWrap w:val="0"/>
      <w:spacing w:line="360" w:lineRule="auto"/>
      <w:ind w:firstLineChars="200" w:firstLine="420"/>
    </w:pPr>
    <w:rPr>
      <w:rFonts w:eastAsia="思源宋体 CN Light"/>
      <w:kern w:val="2"/>
      <w:sz w:val="21"/>
      <w:szCs w:val="24"/>
    </w:rPr>
  </w:style>
  <w:style w:type="paragraph" w:styleId="1">
    <w:name w:val="heading 1"/>
    <w:basedOn w:val="a"/>
    <w:next w:val="a"/>
    <w:link w:val="10"/>
    <w:qFormat/>
    <w:pPr>
      <w:numPr>
        <w:numId w:val="1"/>
      </w:numPr>
      <w:tabs>
        <w:tab w:val="clear" w:pos="0"/>
        <w:tab w:val="left" w:pos="425"/>
      </w:tabs>
      <w:spacing w:before="120" w:after="120"/>
      <w:jc w:val="both"/>
      <w:outlineLvl w:val="0"/>
    </w:pPr>
    <w:rPr>
      <w:b/>
      <w:bCs/>
      <w:kern w:val="44"/>
      <w:sz w:val="32"/>
      <w:szCs w:val="28"/>
    </w:rPr>
  </w:style>
  <w:style w:type="paragraph" w:styleId="2">
    <w:name w:val="heading 2"/>
    <w:basedOn w:val="a"/>
    <w:next w:val="a"/>
    <w:link w:val="20"/>
    <w:qFormat/>
    <w:pPr>
      <w:numPr>
        <w:ilvl w:val="1"/>
        <w:numId w:val="1"/>
      </w:numPr>
      <w:tabs>
        <w:tab w:val="clear" w:pos="0"/>
        <w:tab w:val="left" w:pos="567"/>
      </w:tabs>
      <w:spacing w:before="120" w:after="120"/>
      <w:jc w:val="both"/>
      <w:outlineLvl w:val="1"/>
    </w:pPr>
    <w:rPr>
      <w:b/>
      <w:bCs/>
      <w:sz w:val="30"/>
      <w:szCs w:val="32"/>
    </w:rPr>
  </w:style>
  <w:style w:type="paragraph" w:styleId="3">
    <w:name w:val="heading 3"/>
    <w:basedOn w:val="a"/>
    <w:next w:val="a"/>
    <w:link w:val="30"/>
    <w:qFormat/>
    <w:pPr>
      <w:numPr>
        <w:ilvl w:val="2"/>
        <w:numId w:val="1"/>
      </w:numPr>
      <w:tabs>
        <w:tab w:val="clear" w:pos="0"/>
        <w:tab w:val="left" w:pos="567"/>
      </w:tabs>
      <w:spacing w:before="120" w:after="120"/>
      <w:jc w:val="both"/>
      <w:outlineLvl w:val="2"/>
    </w:pPr>
    <w:rPr>
      <w:b/>
      <w:bCs/>
      <w:sz w:val="28"/>
      <w:szCs w:val="18"/>
    </w:rPr>
  </w:style>
  <w:style w:type="paragraph" w:styleId="4">
    <w:name w:val="heading 4"/>
    <w:basedOn w:val="a"/>
    <w:next w:val="a"/>
    <w:link w:val="40"/>
    <w:qFormat/>
    <w:pPr>
      <w:keepNext/>
      <w:keepLines/>
      <w:numPr>
        <w:ilvl w:val="3"/>
        <w:numId w:val="1"/>
      </w:numPr>
      <w:tabs>
        <w:tab w:val="clear" w:pos="420"/>
        <w:tab w:val="left" w:pos="504"/>
      </w:tabs>
      <w:spacing w:before="120" w:after="120"/>
      <w:outlineLvl w:val="3"/>
    </w:pPr>
    <w:rPr>
      <w:rFonts w:hAnsi="Arial"/>
      <w:b/>
      <w:bCs/>
      <w:sz w:val="24"/>
      <w:szCs w:val="28"/>
    </w:rPr>
  </w:style>
  <w:style w:type="paragraph" w:styleId="5">
    <w:name w:val="heading 5"/>
    <w:basedOn w:val="a"/>
    <w:next w:val="a"/>
    <w:link w:val="50"/>
    <w:qFormat/>
    <w:pPr>
      <w:keepNext/>
      <w:keepLines/>
      <w:numPr>
        <w:ilvl w:val="4"/>
        <w:numId w:val="1"/>
      </w:numPr>
      <w:spacing w:before="280" w:after="290" w:line="372" w:lineRule="auto"/>
      <w:outlineLvl w:val="4"/>
    </w:pPr>
    <w:rPr>
      <w:b/>
      <w:bCs/>
      <w:sz w:val="28"/>
      <w:szCs w:val="28"/>
    </w:rPr>
  </w:style>
  <w:style w:type="paragraph" w:styleId="6">
    <w:name w:val="heading 6"/>
    <w:basedOn w:val="a"/>
    <w:next w:val="a"/>
    <w:uiPriority w:val="9"/>
    <w:semiHidden/>
    <w:unhideWhenUsed/>
    <w:qFormat/>
    <w:pPr>
      <w:keepNext/>
      <w:keepLines/>
      <w:numPr>
        <w:ilvl w:val="5"/>
        <w:numId w:val="1"/>
      </w:numPr>
      <w:tabs>
        <w:tab w:val="left" w:pos="420"/>
      </w:tabs>
      <w:spacing w:before="240" w:after="64" w:line="317" w:lineRule="auto"/>
      <w:ind w:firstLineChars="0" w:firstLine="0"/>
      <w:outlineLvl w:val="5"/>
    </w:pPr>
    <w:rPr>
      <w:rFonts w:ascii="Arial" w:eastAsia="黑体" w:hAnsi="Arial"/>
      <w:b/>
      <w:sz w:val="24"/>
    </w:rPr>
  </w:style>
  <w:style w:type="paragraph" w:styleId="7">
    <w:name w:val="heading 7"/>
    <w:basedOn w:val="a"/>
    <w:next w:val="a"/>
    <w:uiPriority w:val="9"/>
    <w:semiHidden/>
    <w:unhideWhenUsed/>
    <w:qFormat/>
    <w:pPr>
      <w:keepNext/>
      <w:keepLines/>
      <w:numPr>
        <w:ilvl w:val="6"/>
        <w:numId w:val="1"/>
      </w:numPr>
      <w:spacing w:before="240" w:after="64" w:line="317" w:lineRule="auto"/>
      <w:ind w:firstLineChars="0" w:firstLine="0"/>
      <w:outlineLvl w:val="6"/>
    </w:pPr>
    <w:rPr>
      <w:b/>
      <w:sz w:val="24"/>
    </w:rPr>
  </w:style>
  <w:style w:type="paragraph" w:styleId="8">
    <w:name w:val="heading 8"/>
    <w:basedOn w:val="a"/>
    <w:next w:val="a"/>
    <w:uiPriority w:val="9"/>
    <w:semiHidden/>
    <w:unhideWhenUsed/>
    <w:qFormat/>
    <w:pPr>
      <w:keepNext/>
      <w:keepLines/>
      <w:numPr>
        <w:ilvl w:val="7"/>
        <w:numId w:val="1"/>
      </w:numPr>
      <w:spacing w:before="240" w:after="64" w:line="317" w:lineRule="auto"/>
      <w:ind w:firstLineChars="0" w:firstLine="0"/>
      <w:outlineLvl w:val="7"/>
    </w:pPr>
    <w:rPr>
      <w:rFonts w:ascii="Arial" w:eastAsia="黑体" w:hAnsi="Arial"/>
      <w:sz w:val="24"/>
    </w:rPr>
  </w:style>
  <w:style w:type="paragraph" w:styleId="9">
    <w:name w:val="heading 9"/>
    <w:basedOn w:val="a"/>
    <w:next w:val="a"/>
    <w:uiPriority w:val="9"/>
    <w:semiHidden/>
    <w:unhideWhenUsed/>
    <w:qFormat/>
    <w:pPr>
      <w:keepNext/>
      <w:keepLines/>
      <w:numPr>
        <w:ilvl w:val="8"/>
        <w:numId w:val="1"/>
      </w:numPr>
      <w:spacing w:before="240" w:after="64" w:line="317" w:lineRule="auto"/>
      <w:ind w:firstLineChars="0" w:firstLine="0"/>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样式 首行缩进:  2 字符"/>
    <w:basedOn w:val="a"/>
    <w:qFormat/>
    <w:pPr>
      <w:ind w:firstLine="480"/>
    </w:pPr>
    <w:rPr>
      <w:rFonts w:ascii="Calibri" w:hAnsi="Calibri" w:cs="宋体"/>
      <w:color w:val="000000"/>
      <w:szCs w:val="20"/>
    </w:rPr>
  </w:style>
  <w:style w:type="paragraph" w:styleId="a3">
    <w:name w:val="annotation text"/>
    <w:basedOn w:val="a"/>
    <w:link w:val="a4"/>
    <w:uiPriority w:val="99"/>
    <w:semiHidden/>
    <w:unhideWhenUsed/>
    <w:qFormat/>
  </w:style>
  <w:style w:type="paragraph" w:styleId="TOC3">
    <w:name w:val="toc 3"/>
    <w:basedOn w:val="a"/>
    <w:next w:val="a"/>
    <w:uiPriority w:val="39"/>
    <w:unhideWhenUsed/>
    <w:qFormat/>
    <w:pPr>
      <w:spacing w:line="240" w:lineRule="auto"/>
      <w:ind w:firstLineChars="400" w:firstLine="840"/>
    </w:pPr>
  </w:style>
  <w:style w:type="paragraph" w:styleId="a5">
    <w:name w:val="Balloon Text"/>
    <w:basedOn w:val="a"/>
    <w:link w:val="a6"/>
    <w:uiPriority w:val="99"/>
    <w:unhideWhenUsed/>
    <w:qFormat/>
    <w:pPr>
      <w:spacing w:line="240" w:lineRule="auto"/>
    </w:pPr>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line="240" w:lineRule="auto"/>
      <w:ind w:firstLineChars="0" w:firstLine="0"/>
    </w:pPr>
  </w:style>
  <w:style w:type="paragraph" w:styleId="TOC2">
    <w:name w:val="toc 2"/>
    <w:basedOn w:val="a"/>
    <w:next w:val="a"/>
    <w:uiPriority w:val="39"/>
    <w:unhideWhenUsed/>
    <w:qFormat/>
    <w:pPr>
      <w:spacing w:line="240" w:lineRule="auto"/>
    </w:pPr>
  </w:style>
  <w:style w:type="paragraph" w:styleId="ab">
    <w:name w:val="Title"/>
    <w:basedOn w:val="a"/>
    <w:next w:val="a"/>
    <w:uiPriority w:val="10"/>
    <w:qFormat/>
    <w:pPr>
      <w:ind w:firstLineChars="0" w:firstLine="0"/>
      <w:jc w:val="center"/>
    </w:pPr>
    <w:rPr>
      <w:rFonts w:cstheme="majorBidi"/>
      <w:b/>
      <w:bCs/>
      <w:spacing w:val="200"/>
      <w:sz w:val="32"/>
      <w:szCs w:val="32"/>
    </w:rPr>
  </w:style>
  <w:style w:type="paragraph" w:styleId="ac">
    <w:name w:val="annotation subject"/>
    <w:basedOn w:val="a3"/>
    <w:next w:val="a3"/>
    <w:link w:val="ad"/>
    <w:uiPriority w:val="99"/>
    <w:semiHidden/>
    <w:unhideWhenUsed/>
    <w:qFormat/>
    <w:rPr>
      <w:b/>
      <w:bCs/>
    </w:rPr>
  </w:style>
  <w:style w:type="table" w:styleId="ae">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Pr>
      <w:b/>
    </w:rPr>
  </w:style>
  <w:style w:type="character" w:styleId="af0">
    <w:name w:val="FollowedHyperlink"/>
    <w:basedOn w:val="a0"/>
    <w:uiPriority w:val="99"/>
    <w:semiHidden/>
    <w:unhideWhenUsed/>
    <w:qFormat/>
    <w:rPr>
      <w:color w:val="428BCA"/>
      <w:u w:val="none"/>
    </w:rPr>
  </w:style>
  <w:style w:type="character" w:styleId="HTML">
    <w:name w:val="HTML Definition"/>
    <w:basedOn w:val="a0"/>
    <w:uiPriority w:val="99"/>
    <w:semiHidden/>
    <w:unhideWhenUsed/>
    <w:qFormat/>
    <w:rPr>
      <w:i/>
    </w:rPr>
  </w:style>
  <w:style w:type="character" w:styleId="af1">
    <w:name w:val="Hyperlink"/>
    <w:basedOn w:val="a0"/>
    <w:uiPriority w:val="99"/>
    <w:unhideWhenUsed/>
    <w:qFormat/>
    <w:rPr>
      <w:rFonts w:ascii="Times New Roman" w:eastAsia="思源宋体 CN Light" w:hAnsi="Times New Roman"/>
      <w:color w:val="auto"/>
      <w:sz w:val="21"/>
      <w:u w:val="single"/>
    </w:rPr>
  </w:style>
  <w:style w:type="character" w:styleId="HTML0">
    <w:name w:val="HTML Code"/>
    <w:basedOn w:val="a0"/>
    <w:uiPriority w:val="99"/>
    <w:semiHidden/>
    <w:unhideWhenUsed/>
    <w:qFormat/>
    <w:rPr>
      <w:rFonts w:ascii="Consolas" w:eastAsia="Consolas" w:hAnsi="Consolas" w:cs="Consolas"/>
      <w:color w:val="C7254E"/>
      <w:sz w:val="21"/>
      <w:szCs w:val="21"/>
      <w:shd w:val="clear" w:color="auto" w:fill="F9F2F4"/>
    </w:rPr>
  </w:style>
  <w:style w:type="character" w:styleId="af2">
    <w:name w:val="annotation reference"/>
    <w:basedOn w:val="a0"/>
    <w:uiPriority w:val="99"/>
    <w:semiHidden/>
    <w:unhideWhenUsed/>
    <w:qFormat/>
    <w:rPr>
      <w:sz w:val="21"/>
      <w:szCs w:val="21"/>
    </w:rPr>
  </w:style>
  <w:style w:type="character" w:styleId="HTML1">
    <w:name w:val="HTML Cite"/>
    <w:basedOn w:val="a0"/>
    <w:uiPriority w:val="99"/>
    <w:semiHidden/>
    <w:unhideWhenUsed/>
    <w:qFormat/>
  </w:style>
  <w:style w:type="character" w:styleId="HTML2">
    <w:name w:val="HTML Keyboard"/>
    <w:basedOn w:val="a0"/>
    <w:uiPriority w:val="99"/>
    <w:semiHidden/>
    <w:unhideWhenUsed/>
    <w:qFormat/>
    <w:rPr>
      <w:rFonts w:ascii="serif" w:eastAsia="serif" w:hAnsi="serif" w:cs="serif" w:hint="default"/>
      <w:sz w:val="21"/>
      <w:szCs w:val="21"/>
    </w:rPr>
  </w:style>
  <w:style w:type="character" w:styleId="HTML3">
    <w:name w:val="HTML Sample"/>
    <w:basedOn w:val="a0"/>
    <w:uiPriority w:val="99"/>
    <w:semiHidden/>
    <w:unhideWhenUsed/>
    <w:qFormat/>
    <w:rPr>
      <w:rFonts w:ascii="serif" w:eastAsia="serif" w:hAnsi="serif" w:cs="serif"/>
      <w:sz w:val="21"/>
      <w:szCs w:val="21"/>
    </w:rPr>
  </w:style>
  <w:style w:type="character" w:customStyle="1" w:styleId="10">
    <w:name w:val="标题 1 字符"/>
    <w:basedOn w:val="a0"/>
    <w:link w:val="1"/>
    <w:qFormat/>
    <w:rPr>
      <w:rFonts w:ascii="Times New Roman" w:eastAsia="思源宋体 CN Light" w:hAnsi="Times New Roman" w:cs="Times New Roman"/>
      <w:b/>
      <w:bCs/>
      <w:kern w:val="44"/>
      <w:sz w:val="32"/>
      <w:szCs w:val="28"/>
    </w:rPr>
  </w:style>
  <w:style w:type="character" w:customStyle="1" w:styleId="20">
    <w:name w:val="标题 2 字符"/>
    <w:basedOn w:val="a0"/>
    <w:link w:val="2"/>
    <w:qFormat/>
    <w:rPr>
      <w:rFonts w:ascii="Times New Roman" w:eastAsia="思源宋体 CN Light" w:hAnsi="Times New Roman" w:cs="Times New Roman"/>
      <w:b/>
      <w:bCs/>
      <w:sz w:val="30"/>
      <w:szCs w:val="32"/>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30">
    <w:name w:val="标题 3 字符"/>
    <w:basedOn w:val="a0"/>
    <w:link w:val="3"/>
    <w:qFormat/>
    <w:rPr>
      <w:rFonts w:ascii="Times New Roman" w:eastAsia="思源宋体 CN Light" w:hAnsi="Times New Roman" w:cs="Times New Roman"/>
      <w:b/>
      <w:bCs/>
      <w:sz w:val="28"/>
      <w:szCs w:val="18"/>
    </w:rPr>
  </w:style>
  <w:style w:type="character" w:customStyle="1" w:styleId="40">
    <w:name w:val="标题 4 字符"/>
    <w:basedOn w:val="a0"/>
    <w:link w:val="4"/>
    <w:qFormat/>
    <w:rPr>
      <w:rFonts w:ascii="Times New Roman" w:eastAsia="宋体" w:hAnsi="Arial" w:cs="Times New Roman"/>
      <w:b/>
      <w:bCs/>
      <w:sz w:val="24"/>
      <w:szCs w:val="28"/>
    </w:rPr>
  </w:style>
  <w:style w:type="character" w:customStyle="1" w:styleId="50">
    <w:name w:val="标题 5 字符"/>
    <w:basedOn w:val="a0"/>
    <w:link w:val="5"/>
    <w:qFormat/>
    <w:rPr>
      <w:rFonts w:ascii="Times New Roman" w:eastAsia="宋体" w:hAnsi="Times New Roman" w:cs="Times New Roman"/>
      <w:b/>
      <w:bCs/>
      <w:sz w:val="28"/>
      <w:szCs w:val="28"/>
    </w:rPr>
  </w:style>
  <w:style w:type="paragraph" w:customStyle="1" w:styleId="11">
    <w:name w:val="列出段落1"/>
    <w:basedOn w:val="a"/>
    <w:uiPriority w:val="34"/>
    <w:qFormat/>
  </w:style>
  <w:style w:type="paragraph" w:customStyle="1" w:styleId="22">
    <w:name w:val="2"/>
    <w:basedOn w:val="a"/>
    <w:link w:val="2Char"/>
    <w:qFormat/>
    <w:pPr>
      <w:autoSpaceDE w:val="0"/>
      <w:autoSpaceDN w:val="0"/>
      <w:adjustRightInd w:val="0"/>
      <w:ind w:firstLineChars="0" w:firstLine="0"/>
      <w:jc w:val="center"/>
    </w:pPr>
    <w:rPr>
      <w:spacing w:val="4"/>
    </w:rPr>
  </w:style>
  <w:style w:type="character" w:customStyle="1" w:styleId="2Char">
    <w:name w:val="2 Char"/>
    <w:basedOn w:val="a0"/>
    <w:link w:val="22"/>
    <w:qFormat/>
    <w:rPr>
      <w:rFonts w:ascii="Times New Roman" w:eastAsia="宋体" w:hAnsi="Times New Roman" w:cs="Times New Roman"/>
      <w:spacing w:val="4"/>
      <w:szCs w:val="24"/>
    </w:rPr>
  </w:style>
  <w:style w:type="paragraph" w:styleId="af3">
    <w:name w:val="List Paragraph"/>
    <w:basedOn w:val="a"/>
    <w:uiPriority w:val="34"/>
    <w:qFormat/>
    <w:pPr>
      <w:spacing w:line="240" w:lineRule="auto"/>
      <w:jc w:val="both"/>
    </w:pPr>
    <w:rPr>
      <w:rFonts w:ascii="Calibri" w:hAnsi="Calibri"/>
      <w:szCs w:val="22"/>
    </w:rPr>
  </w:style>
  <w:style w:type="character" w:customStyle="1" w:styleId="a6">
    <w:name w:val="批注框文本 字符"/>
    <w:basedOn w:val="a0"/>
    <w:link w:val="a5"/>
    <w:uiPriority w:val="99"/>
    <w:semiHidden/>
    <w:qFormat/>
    <w:rPr>
      <w:rFonts w:ascii="Times New Roman" w:eastAsia="宋体" w:hAnsi="Times New Roman" w:cs="Times New Roman"/>
      <w:sz w:val="18"/>
      <w:szCs w:val="18"/>
    </w:rPr>
  </w:style>
  <w:style w:type="paragraph" w:customStyle="1" w:styleId="IndentNormal">
    <w:name w:val="Indent Normal"/>
    <w:basedOn w:val="a"/>
    <w:qFormat/>
    <w:pPr>
      <w:ind w:firstLineChars="150" w:firstLine="150"/>
    </w:pPr>
    <w:rPr>
      <w:sz w:val="24"/>
    </w:rPr>
  </w:style>
  <w:style w:type="paragraph" w:customStyle="1" w:styleId="12">
    <w:name w:val="1"/>
    <w:basedOn w:val="a"/>
    <w:link w:val="1Char"/>
    <w:qFormat/>
    <w:pPr>
      <w:ind w:firstLineChars="0" w:firstLine="0"/>
    </w:pPr>
  </w:style>
  <w:style w:type="character" w:customStyle="1" w:styleId="1Char">
    <w:name w:val="1 Char"/>
    <w:basedOn w:val="a0"/>
    <w:link w:val="12"/>
    <w:qFormat/>
    <w:rPr>
      <w:rFonts w:ascii="Times New Roman" w:eastAsia="宋体" w:hAnsi="Times New Roman" w:cs="Times New Roman"/>
      <w:szCs w:val="24"/>
    </w:rPr>
  </w:style>
  <w:style w:type="paragraph" w:customStyle="1" w:styleId="TOC10">
    <w:name w:val="TOC 标题1"/>
    <w:basedOn w:val="1"/>
    <w:next w:val="a"/>
    <w:uiPriority w:val="39"/>
    <w:unhideWhenUsed/>
    <w:qFormat/>
    <w:pPr>
      <w:widowControl/>
      <w:numPr>
        <w:numId w:val="0"/>
      </w:numPr>
      <w:tabs>
        <w:tab w:val="clear" w:pos="0"/>
        <w:tab w:val="clear" w:pos="425"/>
      </w:tabs>
      <w:spacing w:before="480" w:after="0" w:line="276" w:lineRule="auto"/>
      <w:outlineLvl w:val="9"/>
    </w:pPr>
    <w:rPr>
      <w:rFonts w:asciiTheme="majorHAnsi" w:eastAsiaTheme="majorEastAsia" w:hAnsiTheme="majorHAnsi" w:cstheme="majorBidi"/>
      <w:color w:val="365F91" w:themeColor="accent1" w:themeShade="BF"/>
      <w:kern w:val="0"/>
      <w:sz w:val="28"/>
    </w:rPr>
  </w:style>
  <w:style w:type="paragraph" w:customStyle="1" w:styleId="af4">
    <w:name w:val="图表a"/>
    <w:basedOn w:val="a"/>
    <w:qFormat/>
    <w:pPr>
      <w:autoSpaceDE w:val="0"/>
      <w:autoSpaceDN w:val="0"/>
      <w:adjustRightInd w:val="0"/>
      <w:ind w:firstLineChars="0" w:firstLine="0"/>
      <w:jc w:val="center"/>
    </w:pPr>
    <w:rPr>
      <w:rFonts w:cs="思源宋体 CN" w:hint="eastAsia"/>
      <w:spacing w:val="6"/>
    </w:rPr>
  </w:style>
  <w:style w:type="character" w:customStyle="1" w:styleId="a4">
    <w:name w:val="批注文字 字符"/>
    <w:basedOn w:val="a0"/>
    <w:link w:val="a3"/>
    <w:uiPriority w:val="99"/>
    <w:semiHidden/>
    <w:qFormat/>
    <w:rPr>
      <w:rFonts w:eastAsia="思源宋体 CN Light"/>
      <w:kern w:val="2"/>
      <w:sz w:val="21"/>
      <w:szCs w:val="24"/>
    </w:rPr>
  </w:style>
  <w:style w:type="character" w:customStyle="1" w:styleId="ad">
    <w:name w:val="批注主题 字符"/>
    <w:basedOn w:val="a4"/>
    <w:link w:val="ac"/>
    <w:uiPriority w:val="99"/>
    <w:semiHidden/>
    <w:qFormat/>
    <w:rPr>
      <w:rFonts w:eastAsia="思源宋体 CN Light"/>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 Type="http://schemas.openxmlformats.org/officeDocument/2006/relationships/settings" Target="settings.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oleObject" Target="embeddings/oleObject1.bin"/><Relationship Id="rId46" Type="http://schemas.openxmlformats.org/officeDocument/2006/relationships/image" Target="media/image29.png"/><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DB3CB8-FD36-4C4D-9FD5-14AE7D448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21</Pages>
  <Words>697</Words>
  <Characters>3973</Characters>
  <Application>Microsoft Office Word</Application>
  <DocSecurity>0</DocSecurity>
  <Lines>33</Lines>
  <Paragraphs>9</Paragraphs>
  <ScaleCrop>false</ScaleCrop>
  <Company>Microsoft</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chenyj</dc:creator>
  <cp:lastModifiedBy>钟帅 师</cp:lastModifiedBy>
  <cp:revision>73</cp:revision>
  <cp:lastPrinted>2023-07-25T06:35:00Z</cp:lastPrinted>
  <dcterms:created xsi:type="dcterms:W3CDTF">2016-11-14T08:27:00Z</dcterms:created>
  <dcterms:modified xsi:type="dcterms:W3CDTF">2023-09-27T09:00:00Z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2052-11.8.2.9067</vt:lpwstr>
  </property>
  <property fmtid="{D5CDD505-2E9C-101B-9397-08002B2CF9AE}" pid="3" name="ICV">
    <vt:lpwstr>A35AFD15D999474C97303CB343B8BE7D</vt:lpwstr>
  </property>
</Properties>
</file>